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8152" w:type="dxa"/>
        <w:tblInd w:w="66" w:type="dxa"/>
        <w:tblCellMar>
          <w:left w:w="70" w:type="dxa"/>
          <w:right w:w="70" w:type="dxa"/>
        </w:tblCellMar>
        <w:tblLook w:val="04A0" w:firstRow="1" w:lastRow="0" w:firstColumn="1" w:lastColumn="0" w:noHBand="0" w:noVBand="1"/>
      </w:tblPr>
      <w:tblGrid>
        <w:gridCol w:w="436"/>
        <w:gridCol w:w="960"/>
        <w:gridCol w:w="2637"/>
        <w:gridCol w:w="5003"/>
        <w:gridCol w:w="3368"/>
        <w:gridCol w:w="1716"/>
        <w:gridCol w:w="1856"/>
        <w:gridCol w:w="1100"/>
        <w:gridCol w:w="1076"/>
      </w:tblGrid>
      <w:tr w:rsidR="006B126F" w:rsidRPr="00883096" w14:paraId="5F6548FC" w14:textId="77777777" w:rsidTr="00737031">
        <w:trPr>
          <w:trHeight w:val="315"/>
        </w:trPr>
        <w:tc>
          <w:tcPr>
            <w:tcW w:w="436" w:type="dxa"/>
            <w:tcBorders>
              <w:top w:val="nil"/>
              <w:left w:val="nil"/>
              <w:bottom w:val="nil"/>
              <w:right w:val="nil"/>
            </w:tcBorders>
            <w:shd w:val="clear" w:color="auto" w:fill="auto"/>
            <w:noWrap/>
            <w:vAlign w:val="center"/>
            <w:hideMark/>
          </w:tcPr>
          <w:p w14:paraId="57498DBD"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1968" w:type="dxa"/>
            <w:gridSpan w:val="4"/>
            <w:tcBorders>
              <w:top w:val="nil"/>
              <w:left w:val="nil"/>
              <w:bottom w:val="nil"/>
              <w:right w:val="nil"/>
            </w:tcBorders>
            <w:shd w:val="clear" w:color="auto" w:fill="auto"/>
            <w:noWrap/>
            <w:vAlign w:val="bottom"/>
            <w:hideMark/>
          </w:tcPr>
          <w:p w14:paraId="3BCF7E4D"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222D265E"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3925A82F" w14:textId="7F39AC46" w:rsidR="00AE65DF" w:rsidRPr="00AE65DF" w:rsidRDefault="00EF680C" w:rsidP="00D143BF">
            <w:pPr>
              <w:pStyle w:val="Prrafodelista"/>
              <w:numPr>
                <w:ilvl w:val="0"/>
                <w:numId w:val="8"/>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r w:rsidR="00CF686A">
              <w:rPr>
                <w:rFonts w:ascii="Arial" w:eastAsia="Times New Roman" w:hAnsi="Arial" w:cs="Arial"/>
                <w:b/>
                <w:bCs/>
                <w:color w:val="000000"/>
                <w:sz w:val="20"/>
                <w:szCs w:val="20"/>
                <w:lang w:eastAsia="es-ES"/>
              </w:rPr>
              <w:t>a)</w:t>
            </w:r>
            <w:r>
              <w:rPr>
                <w:rFonts w:ascii="Arial" w:eastAsia="Times New Roman" w:hAnsi="Arial" w:cs="Arial"/>
                <w:b/>
                <w:bCs/>
                <w:color w:val="000000"/>
                <w:sz w:val="20"/>
                <w:szCs w:val="20"/>
                <w:lang w:eastAsia="es-ES"/>
              </w:rPr>
              <w:t xml:space="preserve">  </w:t>
            </w:r>
            <w:r w:rsidR="00AE65DF">
              <w:rPr>
                <w:rFonts w:ascii="Arial" w:eastAsia="Times New Roman" w:hAnsi="Arial" w:cs="Arial"/>
                <w:b/>
                <w:bCs/>
                <w:color w:val="000000"/>
                <w:sz w:val="20"/>
                <w:szCs w:val="20"/>
                <w:lang w:eastAsia="es-ES"/>
              </w:rPr>
              <w:t xml:space="preserve">NOTAS DE </w:t>
            </w:r>
            <w:r w:rsidR="00CF686A">
              <w:rPr>
                <w:rFonts w:ascii="Arial" w:eastAsia="Times New Roman" w:hAnsi="Arial" w:cs="Arial"/>
                <w:b/>
                <w:bCs/>
                <w:color w:val="000000"/>
                <w:sz w:val="20"/>
                <w:szCs w:val="20"/>
                <w:lang w:eastAsia="es-ES"/>
              </w:rPr>
              <w:t>GESTIÓN ADMINISTRATIVA</w:t>
            </w:r>
          </w:p>
          <w:p w14:paraId="5ECDE7AB" w14:textId="77777777" w:rsidR="006D02FC" w:rsidRDefault="006D02FC" w:rsidP="006D02FC">
            <w:pPr>
              <w:ind w:left="-57" w:right="2268"/>
              <w:jc w:val="both"/>
              <w:rPr>
                <w:rFonts w:ascii="Arial" w:hAnsi="Arial" w:cs="Arial"/>
                <w:bCs/>
                <w:color w:val="000000"/>
                <w:sz w:val="20"/>
                <w:szCs w:val="20"/>
              </w:rPr>
            </w:pPr>
          </w:p>
          <w:p w14:paraId="3F628139" w14:textId="65A85B6A" w:rsidR="006D02FC" w:rsidRDefault="009E1667" w:rsidP="006D02FC">
            <w:pPr>
              <w:ind w:left="-57" w:right="2268"/>
              <w:jc w:val="both"/>
              <w:rPr>
                <w:rFonts w:ascii="Arial" w:hAnsi="Arial" w:cs="Arial"/>
                <w:bCs/>
                <w:color w:val="000000"/>
                <w:sz w:val="20"/>
                <w:szCs w:val="20"/>
              </w:rPr>
            </w:pPr>
            <w:r>
              <w:rPr>
                <w:rFonts w:ascii="Arial" w:hAnsi="Arial" w:cs="Arial"/>
                <w:bCs/>
                <w:color w:val="000000"/>
                <w:sz w:val="20"/>
                <w:szCs w:val="20"/>
              </w:rPr>
              <w:t xml:space="preserve">Corresponde </w:t>
            </w:r>
            <w:r w:rsidR="00CC66BA">
              <w:rPr>
                <w:rFonts w:ascii="Arial" w:hAnsi="Arial" w:cs="Arial"/>
                <w:bCs/>
                <w:color w:val="000000"/>
                <w:sz w:val="20"/>
                <w:szCs w:val="20"/>
              </w:rPr>
              <w:t xml:space="preserve">al ente público </w:t>
            </w:r>
            <w:r>
              <w:rPr>
                <w:rFonts w:ascii="Arial" w:hAnsi="Arial" w:cs="Arial"/>
                <w:bCs/>
                <w:color w:val="000000"/>
                <w:sz w:val="20"/>
                <w:szCs w:val="20"/>
              </w:rPr>
              <w:t>revelar, a través de las notas a los estados financieros, l</w:t>
            </w:r>
            <w:r w:rsidR="006D02FC">
              <w:rPr>
                <w:rFonts w:ascii="Arial" w:hAnsi="Arial" w:cs="Arial"/>
                <w:bCs/>
                <w:color w:val="000000"/>
                <w:sz w:val="20"/>
                <w:szCs w:val="20"/>
              </w:rPr>
              <w:t>a estructura de la información financiera</w:t>
            </w:r>
            <w:r w:rsidR="005B7736">
              <w:rPr>
                <w:rFonts w:ascii="Arial" w:hAnsi="Arial" w:cs="Arial"/>
                <w:bCs/>
                <w:color w:val="000000"/>
                <w:sz w:val="20"/>
                <w:szCs w:val="20"/>
              </w:rPr>
              <w:t xml:space="preserve"> la cual</w:t>
            </w:r>
            <w:r w:rsidR="006D02FC">
              <w:rPr>
                <w:rFonts w:ascii="Arial" w:hAnsi="Arial" w:cs="Arial"/>
                <w:bCs/>
                <w:color w:val="000000"/>
                <w:sz w:val="20"/>
                <w:szCs w:val="20"/>
              </w:rPr>
              <w:t xml:space="preserve"> atenderá la normatividad emitida por el CONAC y por la instancia normativa correspondiente, y en lo procedente atenderá los requerimientos de los usuarios para llevar a cabo el seguimiento, la evaluación, y fiscalización. Los estados financieros pueden variar en la estructura o en los rubros</w:t>
            </w:r>
          </w:p>
          <w:p w14:paraId="410442E5" w14:textId="77777777" w:rsidR="006D02FC" w:rsidRDefault="006D02FC" w:rsidP="006D02FC">
            <w:pPr>
              <w:ind w:right="1984"/>
              <w:jc w:val="both"/>
              <w:rPr>
                <w:rFonts w:ascii="Arial" w:hAnsi="Arial" w:cs="Arial"/>
                <w:bCs/>
                <w:color w:val="000000"/>
                <w:sz w:val="20"/>
                <w:szCs w:val="20"/>
              </w:rPr>
            </w:pPr>
            <w:r>
              <w:rPr>
                <w:rFonts w:ascii="Arial" w:hAnsi="Arial" w:cs="Arial"/>
                <w:bCs/>
                <w:color w:val="000000"/>
                <w:sz w:val="20"/>
                <w:szCs w:val="20"/>
              </w:rPr>
              <w:t>La estructura básica de los estados financieros deberá contener los siguientes elementos:</w:t>
            </w:r>
          </w:p>
          <w:p w14:paraId="5B872734" w14:textId="77777777" w:rsidR="006D02FC" w:rsidRDefault="006D02FC" w:rsidP="006D02FC">
            <w:pPr>
              <w:pStyle w:val="Prrafodelista"/>
              <w:numPr>
                <w:ilvl w:val="0"/>
                <w:numId w:val="25"/>
              </w:numPr>
              <w:ind w:left="0" w:right="2268"/>
              <w:jc w:val="both"/>
              <w:rPr>
                <w:rFonts w:ascii="Arial" w:hAnsi="Arial" w:cs="Arial"/>
                <w:bCs/>
                <w:color w:val="000000"/>
                <w:sz w:val="20"/>
                <w:szCs w:val="20"/>
              </w:rPr>
            </w:pPr>
            <w:r>
              <w:rPr>
                <w:rFonts w:ascii="Arial" w:hAnsi="Arial" w:cs="Arial"/>
                <w:bCs/>
                <w:color w:val="000000"/>
                <w:sz w:val="20"/>
                <w:szCs w:val="20"/>
              </w:rPr>
              <w:t>En los estados contables reflejar: Los activos, pasivos y el patrimonio o hacienda pública. corresponde, revelar, a través de sus notas a los estados financieros, las cuentas que afecten el estado de situación financiera del ente público. Se presentarán los ingresos y gastos derivados del ejercicio y ejecución de los presupuestos públicos.</w:t>
            </w:r>
          </w:p>
          <w:p w14:paraId="6AF7D1D3" w14:textId="77777777" w:rsidR="006D02FC" w:rsidRDefault="006D02FC" w:rsidP="006D02FC">
            <w:pPr>
              <w:pStyle w:val="Prrafodelista"/>
              <w:ind w:left="0" w:right="1984"/>
              <w:jc w:val="both"/>
              <w:rPr>
                <w:rFonts w:ascii="Arial" w:hAnsi="Arial" w:cs="Arial"/>
                <w:bCs/>
                <w:color w:val="000000"/>
                <w:sz w:val="20"/>
                <w:szCs w:val="20"/>
              </w:rPr>
            </w:pPr>
          </w:p>
          <w:p w14:paraId="403986FC" w14:textId="77777777" w:rsidR="006D02FC" w:rsidRDefault="006D02FC" w:rsidP="006D02FC">
            <w:pPr>
              <w:pStyle w:val="Prrafodelista"/>
              <w:numPr>
                <w:ilvl w:val="0"/>
                <w:numId w:val="25"/>
              </w:numPr>
              <w:ind w:left="0" w:right="2268"/>
              <w:jc w:val="both"/>
              <w:rPr>
                <w:rFonts w:ascii="Arial" w:hAnsi="Arial" w:cs="Arial"/>
                <w:bCs/>
                <w:color w:val="000000"/>
                <w:sz w:val="20"/>
                <w:szCs w:val="20"/>
              </w:rPr>
            </w:pPr>
            <w:r>
              <w:rPr>
                <w:rFonts w:ascii="Arial" w:hAnsi="Arial" w:cs="Arial"/>
                <w:bCs/>
                <w:color w:val="000000"/>
                <w:sz w:val="20"/>
                <w:szCs w:val="20"/>
              </w:rPr>
              <w:t>En los estados presupuestarios reflejar: los ingresos derivados de la aplicación de la ley de ingresos, considerando principalmente cifras que muestren el estimado, modificado, devengado y recaudado. Los egresos derivados del ejercicio del presupuesto de egresos presentando las diferentes etapas como son: el aprobado, modificado, comprometido devengado ejercido y pagado.</w:t>
            </w:r>
          </w:p>
          <w:p w14:paraId="4AC2C0C1" w14:textId="2C697DCA" w:rsidR="00CF686A" w:rsidRDefault="00CF686A" w:rsidP="00D143BF">
            <w:pPr>
              <w:spacing w:after="0" w:line="240" w:lineRule="auto"/>
              <w:rPr>
                <w:rFonts w:ascii="Arial" w:eastAsia="Times New Roman" w:hAnsi="Arial" w:cs="Arial"/>
                <w:b/>
                <w:bCs/>
                <w:color w:val="000000"/>
                <w:sz w:val="20"/>
                <w:szCs w:val="20"/>
                <w:u w:val="single"/>
                <w:lang w:eastAsia="es-ES"/>
              </w:rPr>
            </w:pPr>
          </w:p>
          <w:p w14:paraId="53F24FB2" w14:textId="31DA41DA" w:rsidR="00CF686A" w:rsidRPr="00293A1A" w:rsidRDefault="00430B14" w:rsidP="00293A1A">
            <w:pPr>
              <w:pStyle w:val="Prrafodelista"/>
              <w:numPr>
                <w:ilvl w:val="0"/>
                <w:numId w:val="31"/>
              </w:numPr>
              <w:spacing w:after="0" w:line="240" w:lineRule="auto"/>
              <w:rPr>
                <w:rFonts w:ascii="Arial" w:eastAsia="Times New Roman" w:hAnsi="Arial" w:cs="Arial"/>
                <w:b/>
                <w:bCs/>
                <w:color w:val="000000"/>
                <w:sz w:val="20"/>
                <w:szCs w:val="20"/>
                <w:lang w:eastAsia="es-ES"/>
              </w:rPr>
            </w:pPr>
            <w:r w:rsidRPr="00293A1A">
              <w:rPr>
                <w:rFonts w:ascii="Arial" w:eastAsia="Times New Roman" w:hAnsi="Arial" w:cs="Arial"/>
                <w:b/>
                <w:bCs/>
                <w:color w:val="000000"/>
                <w:sz w:val="20"/>
                <w:szCs w:val="20"/>
                <w:lang w:eastAsia="es-ES"/>
              </w:rPr>
              <w:t>Autorización e Historia</w:t>
            </w:r>
          </w:p>
          <w:p w14:paraId="189BF161" w14:textId="3187C884" w:rsidR="00CF686A" w:rsidRDefault="00CF686A" w:rsidP="00D143BF">
            <w:pPr>
              <w:spacing w:after="0" w:line="240" w:lineRule="auto"/>
              <w:rPr>
                <w:rFonts w:ascii="Arial" w:eastAsia="Times New Roman" w:hAnsi="Arial" w:cs="Arial"/>
                <w:b/>
                <w:bCs/>
                <w:color w:val="000000"/>
                <w:sz w:val="20"/>
                <w:szCs w:val="20"/>
                <w:u w:val="single"/>
                <w:lang w:eastAsia="es-ES"/>
              </w:rPr>
            </w:pPr>
          </w:p>
          <w:p w14:paraId="0A722494" w14:textId="55C46249" w:rsidR="00430B14" w:rsidRDefault="00430B14" w:rsidP="00430B14">
            <w:pPr>
              <w:ind w:right="2268"/>
              <w:jc w:val="both"/>
              <w:rPr>
                <w:rFonts w:ascii="Arial" w:hAnsi="Arial" w:cs="Arial"/>
                <w:color w:val="000000"/>
                <w:sz w:val="20"/>
                <w:szCs w:val="20"/>
              </w:rPr>
            </w:pPr>
            <w:r>
              <w:rPr>
                <w:rFonts w:ascii="Arial" w:hAnsi="Arial" w:cs="Arial"/>
                <w:b/>
                <w:color w:val="000000"/>
                <w:sz w:val="20"/>
                <w:szCs w:val="20"/>
              </w:rPr>
              <w:t>a)</w:t>
            </w:r>
            <w:r w:rsidRPr="00071963">
              <w:rPr>
                <w:rFonts w:ascii="Arial" w:hAnsi="Arial" w:cs="Arial"/>
                <w:b/>
                <w:color w:val="000000"/>
                <w:sz w:val="20"/>
                <w:szCs w:val="20"/>
              </w:rPr>
              <w:t xml:space="preserve"> </w:t>
            </w:r>
            <w:r>
              <w:rPr>
                <w:rFonts w:ascii="Arial" w:hAnsi="Arial" w:cs="Arial"/>
                <w:b/>
                <w:color w:val="000000"/>
                <w:sz w:val="20"/>
                <w:szCs w:val="20"/>
              </w:rPr>
              <w:t xml:space="preserve">Fecha de creación del ente: </w:t>
            </w:r>
            <w:r w:rsidRPr="00071963">
              <w:rPr>
                <w:rFonts w:ascii="Arial" w:hAnsi="Arial" w:cs="Arial"/>
                <w:b/>
                <w:color w:val="000000"/>
                <w:sz w:val="20"/>
                <w:szCs w:val="20"/>
              </w:rPr>
              <w:t xml:space="preserve">El Fondo de Apoyo a la Actividad Artesanal </w:t>
            </w:r>
            <w:r w:rsidRPr="00071963">
              <w:rPr>
                <w:rFonts w:ascii="Arial" w:hAnsi="Arial" w:cs="Arial"/>
                <w:b/>
                <w:color w:val="000000"/>
                <w:sz w:val="18"/>
                <w:szCs w:val="18"/>
              </w:rPr>
              <w:t>FAAAR</w:t>
            </w:r>
            <w:r w:rsidRPr="00883096">
              <w:rPr>
                <w:rFonts w:ascii="Arial" w:hAnsi="Arial" w:cs="Arial"/>
                <w:color w:val="000000"/>
                <w:sz w:val="20"/>
                <w:szCs w:val="20"/>
              </w:rPr>
              <w:t xml:space="preserve"> se crea mediante un Convenio de Coordinación de Acciones</w:t>
            </w:r>
            <w:r>
              <w:rPr>
                <w:rFonts w:ascii="Arial" w:hAnsi="Arial" w:cs="Arial"/>
                <w:color w:val="000000"/>
                <w:sz w:val="20"/>
                <w:szCs w:val="20"/>
              </w:rPr>
              <w:t>, convenio que se firma en mayo de 1997.</w:t>
            </w:r>
          </w:p>
          <w:p w14:paraId="3B7C3699" w14:textId="77777777" w:rsidR="00430B14" w:rsidRDefault="00430B14" w:rsidP="00430B14">
            <w:pPr>
              <w:spacing w:after="0" w:line="240" w:lineRule="auto"/>
              <w:ind w:right="2268"/>
              <w:jc w:val="both"/>
              <w:rPr>
                <w:rFonts w:ascii="Arial" w:eastAsia="Times New Roman" w:hAnsi="Arial" w:cs="Arial"/>
                <w:b/>
                <w:bCs/>
                <w:color w:val="000000"/>
                <w:sz w:val="20"/>
                <w:szCs w:val="20"/>
                <w:u w:val="single"/>
                <w:lang w:eastAsia="es-ES"/>
              </w:rPr>
            </w:pPr>
            <w:r w:rsidRPr="00683515">
              <w:rPr>
                <w:rFonts w:ascii="Arial" w:eastAsia="Times New Roman" w:hAnsi="Arial" w:cs="Arial"/>
                <w:b/>
                <w:bCs/>
                <w:color w:val="000000"/>
                <w:sz w:val="20"/>
                <w:szCs w:val="20"/>
                <w:lang w:val="es-MX" w:eastAsia="es-MX"/>
              </w:rPr>
              <w:t>b)</w:t>
            </w:r>
            <w:r w:rsidRPr="00883096">
              <w:rPr>
                <w:rFonts w:ascii="Arial" w:eastAsia="Times New Roman" w:hAnsi="Arial" w:cs="Arial"/>
                <w:color w:val="000000"/>
                <w:sz w:val="20"/>
                <w:szCs w:val="20"/>
                <w:lang w:val="es-MX" w:eastAsia="es-MX"/>
              </w:rPr>
              <w:t xml:space="preserve"> </w:t>
            </w:r>
            <w:r w:rsidRPr="00683515">
              <w:rPr>
                <w:rFonts w:ascii="Arial" w:eastAsia="Times New Roman" w:hAnsi="Arial" w:cs="Arial"/>
                <w:b/>
                <w:bCs/>
                <w:color w:val="000000"/>
                <w:sz w:val="20"/>
                <w:szCs w:val="20"/>
                <w:lang w:val="es-MX" w:eastAsia="es-MX"/>
              </w:rPr>
              <w:t>Principales cambios en su estructura</w:t>
            </w:r>
            <w:r>
              <w:rPr>
                <w:rFonts w:ascii="Arial" w:eastAsia="Times New Roman" w:hAnsi="Arial" w:cs="Arial"/>
                <w:color w:val="000000"/>
                <w:sz w:val="20"/>
                <w:szCs w:val="20"/>
                <w:lang w:val="es-MX" w:eastAsia="es-MX"/>
              </w:rPr>
              <w:t>.</w:t>
            </w:r>
            <w:r w:rsidRPr="00883096">
              <w:rPr>
                <w:rFonts w:ascii="Arial" w:eastAsia="Times New Roman" w:hAnsi="Arial" w:cs="Arial"/>
                <w:color w:val="000000"/>
                <w:sz w:val="20"/>
                <w:szCs w:val="20"/>
                <w:lang w:val="es-MX" w:eastAsia="es-MX"/>
              </w:rPr>
              <w:t xml:space="preserve"> De acuerdo con los lineamientos establecidos en el Convenio de Creación y en las reglas de operación del fondo, su funcionamiento operativo y administración corresponde realizarlos al Fondo Mixto para el Fomento Industrial de Michoacán, FOMICH; sin embargo, con acuerdos del Comité Técnico del Fondo y del Consejo de Administración de FOMICH, así como del Órgano de Gobierno que dirige a la Casa de las Artesanías, CASART, se transfirieron estas actividades a CASART en agosto de 2001.</w:t>
            </w:r>
          </w:p>
          <w:p w14:paraId="27474D72" w14:textId="77777777" w:rsidR="00430B14" w:rsidRDefault="00430B14" w:rsidP="00430B14">
            <w:pPr>
              <w:spacing w:after="0" w:line="240" w:lineRule="auto"/>
              <w:ind w:right="113"/>
              <w:rPr>
                <w:rFonts w:ascii="Arial" w:eastAsia="Times New Roman" w:hAnsi="Arial" w:cs="Arial"/>
                <w:b/>
                <w:bCs/>
                <w:color w:val="000000"/>
                <w:sz w:val="20"/>
                <w:szCs w:val="20"/>
                <w:u w:val="single"/>
                <w:lang w:eastAsia="es-ES"/>
              </w:rPr>
            </w:pPr>
          </w:p>
          <w:p w14:paraId="3DBBD616" w14:textId="77777777" w:rsidR="00CA6EAA" w:rsidRPr="00883096" w:rsidRDefault="00CA6EAA" w:rsidP="00CA6EAA">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Derivado de diversas revisiones y sus consecuentes observaciones de los órganos fiscalizadores se planteó la necesidad de retomar los lineamientos establecidos y devolver a FOMICH las actividades de operación y administración del Fondo, reversión que se llevó a cabo el 13 de febrero de 2015, siguiendo la normativa aplicable a esa fecha, según acta de entrega-recepción respectiva.   </w:t>
            </w:r>
          </w:p>
          <w:p w14:paraId="7FB36535" w14:textId="77777777" w:rsidR="00293A1A" w:rsidRDefault="00293A1A" w:rsidP="00CA6EAA">
            <w:pPr>
              <w:spacing w:after="0" w:line="240" w:lineRule="auto"/>
              <w:ind w:right="2268"/>
              <w:jc w:val="both"/>
              <w:rPr>
                <w:rFonts w:ascii="Arial" w:eastAsia="Times New Roman" w:hAnsi="Arial" w:cs="Arial"/>
                <w:color w:val="000000"/>
                <w:sz w:val="20"/>
                <w:szCs w:val="20"/>
                <w:lang w:val="es-MX" w:eastAsia="es-MX"/>
              </w:rPr>
            </w:pPr>
          </w:p>
          <w:p w14:paraId="7F3C4AA6" w14:textId="6E4B57D0" w:rsidR="006D02FC" w:rsidRDefault="00CA6EAA" w:rsidP="00CA6EAA">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 la fecha FOMICH se encarga de la administración y operación del Fondo, siendo su </w:t>
            </w:r>
            <w:proofErr w:type="gramStart"/>
            <w:r w:rsidRPr="00883096">
              <w:rPr>
                <w:rFonts w:ascii="Arial" w:eastAsia="Times New Roman" w:hAnsi="Arial" w:cs="Arial"/>
                <w:color w:val="000000"/>
                <w:sz w:val="20"/>
                <w:szCs w:val="20"/>
                <w:lang w:val="es-MX" w:eastAsia="es-MX"/>
              </w:rPr>
              <w:t>Director</w:t>
            </w:r>
            <w:r>
              <w:rPr>
                <w:rFonts w:ascii="Arial" w:eastAsia="Times New Roman" w:hAnsi="Arial" w:cs="Arial"/>
                <w:color w:val="000000"/>
                <w:sz w:val="20"/>
                <w:szCs w:val="20"/>
                <w:lang w:val="es-MX" w:eastAsia="es-MX"/>
              </w:rPr>
              <w:t xml:space="preserve">a </w:t>
            </w:r>
            <w:r w:rsidRPr="00883096">
              <w:rPr>
                <w:rFonts w:ascii="Arial" w:eastAsia="Times New Roman" w:hAnsi="Arial" w:cs="Arial"/>
                <w:color w:val="000000"/>
                <w:sz w:val="20"/>
                <w:szCs w:val="20"/>
                <w:lang w:val="es-MX" w:eastAsia="es-MX"/>
              </w:rPr>
              <w:t>General</w:t>
            </w:r>
            <w:proofErr w:type="gramEnd"/>
            <w:r>
              <w:rPr>
                <w:rFonts w:ascii="Arial" w:eastAsia="Times New Roman" w:hAnsi="Arial" w:cs="Arial"/>
                <w:color w:val="000000"/>
                <w:sz w:val="20"/>
                <w:szCs w:val="20"/>
                <w:lang w:val="es-MX" w:eastAsia="es-MX"/>
              </w:rPr>
              <w:t xml:space="preserve"> del Sistema Integral de Financiamiento para el Desarrollo de Michoacán</w:t>
            </w:r>
            <w:r w:rsidRPr="00883096">
              <w:rPr>
                <w:rFonts w:ascii="Arial" w:eastAsia="Times New Roman" w:hAnsi="Arial" w:cs="Arial"/>
                <w:color w:val="000000"/>
                <w:sz w:val="20"/>
                <w:szCs w:val="20"/>
                <w:lang w:val="es-MX" w:eastAsia="es-MX"/>
              </w:rPr>
              <w:t xml:space="preserve"> a partir del 01 de </w:t>
            </w:r>
            <w:r>
              <w:rPr>
                <w:rFonts w:ascii="Arial" w:eastAsia="Times New Roman" w:hAnsi="Arial" w:cs="Arial"/>
                <w:color w:val="000000"/>
                <w:sz w:val="20"/>
                <w:szCs w:val="20"/>
                <w:lang w:val="es-MX" w:eastAsia="es-MX"/>
              </w:rPr>
              <w:t xml:space="preserve">noviembre de 2021 la </w:t>
            </w:r>
          </w:p>
          <w:p w14:paraId="5C64D83E" w14:textId="77777777" w:rsidR="000C546F" w:rsidRDefault="000C546F" w:rsidP="00CA6EAA">
            <w:pPr>
              <w:spacing w:after="0" w:line="240" w:lineRule="auto"/>
              <w:ind w:right="2268"/>
              <w:jc w:val="both"/>
              <w:rPr>
                <w:rFonts w:ascii="Arial" w:eastAsia="Times New Roman" w:hAnsi="Arial" w:cs="Arial"/>
                <w:color w:val="000000"/>
                <w:sz w:val="20"/>
                <w:szCs w:val="20"/>
                <w:lang w:val="es-MX" w:eastAsia="es-MX"/>
              </w:rPr>
            </w:pPr>
          </w:p>
          <w:p w14:paraId="6A10DD63" w14:textId="045217B9" w:rsidR="00CA6EAA" w:rsidRDefault="00CA6EAA" w:rsidP="00CA6EAA">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Mtra. Areli Gallegos Ibarra,</w:t>
            </w:r>
            <w:r w:rsidRPr="00883096">
              <w:rPr>
                <w:rFonts w:ascii="Arial" w:eastAsia="Times New Roman" w:hAnsi="Arial" w:cs="Arial"/>
                <w:color w:val="000000"/>
                <w:sz w:val="20"/>
                <w:szCs w:val="20"/>
                <w:lang w:val="es-MX" w:eastAsia="es-MX"/>
              </w:rPr>
              <w:t xml:space="preserve"> según nombramiento emitido por el</w:t>
            </w:r>
            <w:r>
              <w:rPr>
                <w:rFonts w:ascii="Arial" w:eastAsia="Times New Roman" w:hAnsi="Arial" w:cs="Arial"/>
                <w:color w:val="000000"/>
                <w:sz w:val="20"/>
                <w:szCs w:val="20"/>
                <w:lang w:val="es-MX" w:eastAsia="es-MX"/>
              </w:rPr>
              <w:t xml:space="preserve"> C. Alfredo Ramírez Bedolla</w:t>
            </w:r>
            <w:r w:rsidRPr="00883096">
              <w:rPr>
                <w:rFonts w:ascii="Arial" w:eastAsia="Times New Roman" w:hAnsi="Arial" w:cs="Arial"/>
                <w:color w:val="000000"/>
                <w:sz w:val="20"/>
                <w:szCs w:val="20"/>
                <w:lang w:val="es-MX" w:eastAsia="es-MX"/>
              </w:rPr>
              <w:t xml:space="preserve"> Gobernador</w:t>
            </w:r>
            <w:r>
              <w:rPr>
                <w:rFonts w:ascii="Arial" w:eastAsia="Times New Roman" w:hAnsi="Arial" w:cs="Arial"/>
                <w:color w:val="000000"/>
                <w:sz w:val="20"/>
                <w:szCs w:val="20"/>
                <w:lang w:val="es-MX" w:eastAsia="es-MX"/>
              </w:rPr>
              <w:t xml:space="preserve"> Constitucional del estado de Michoacán de Ocampo, En ejercicio de las atribuciones que me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 </w:t>
            </w:r>
          </w:p>
          <w:p w14:paraId="33BD92C5" w14:textId="77777777" w:rsidR="00CA6EAA" w:rsidRDefault="00CA6EAA" w:rsidP="00CA6EAA">
            <w:pPr>
              <w:spacing w:after="0" w:line="240" w:lineRule="auto"/>
              <w:jc w:val="both"/>
              <w:rPr>
                <w:rFonts w:ascii="Arial" w:eastAsia="Times New Roman" w:hAnsi="Arial" w:cs="Arial"/>
                <w:color w:val="000000"/>
                <w:sz w:val="20"/>
                <w:szCs w:val="20"/>
                <w:lang w:val="es-MX" w:eastAsia="es-MX"/>
              </w:rPr>
            </w:pPr>
          </w:p>
          <w:p w14:paraId="13BAD33F" w14:textId="13DD817F" w:rsidR="00CA6EAA" w:rsidRPr="00883096" w:rsidRDefault="00CA6EAA" w:rsidP="00CA6EAA">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FOMICH lleva a cabo, entre otras, las siguientes actividades:</w:t>
            </w:r>
          </w:p>
          <w:p w14:paraId="0146CAC4" w14:textId="77777777" w:rsidR="00CA6EAA" w:rsidRPr="00100E57" w:rsidRDefault="00CA6EAA" w:rsidP="00CA6EAA">
            <w:pPr>
              <w:spacing w:after="0" w:line="240" w:lineRule="auto"/>
              <w:ind w:right="113"/>
              <w:rPr>
                <w:rFonts w:ascii="Arial" w:eastAsia="Times New Roman" w:hAnsi="Arial" w:cs="Arial"/>
                <w:b/>
                <w:bCs/>
                <w:color w:val="000000"/>
                <w:sz w:val="20"/>
                <w:szCs w:val="20"/>
                <w:u w:val="single"/>
                <w:lang w:val="es-MX" w:eastAsia="es-ES"/>
              </w:rPr>
            </w:pPr>
          </w:p>
          <w:p w14:paraId="3BA95A74" w14:textId="27FA75F9" w:rsidR="00CA6EAA" w:rsidRDefault="00CA6EAA" w:rsidP="00CA6EAA">
            <w:pPr>
              <w:ind w:right="2268"/>
              <w:jc w:val="both"/>
              <w:rPr>
                <w:rFonts w:ascii="Arial" w:hAnsi="Arial" w:cs="Arial"/>
                <w:bCs/>
                <w:color w:val="000000"/>
                <w:sz w:val="20"/>
                <w:szCs w:val="20"/>
              </w:rPr>
            </w:pPr>
            <w:r w:rsidRPr="00883096">
              <w:rPr>
                <w:rFonts w:ascii="Arial" w:eastAsia="Times New Roman" w:hAnsi="Arial" w:cs="Arial"/>
                <w:color w:val="000000"/>
                <w:sz w:val="20"/>
                <w:szCs w:val="20"/>
                <w:lang w:val="es-MX" w:eastAsia="es-MX"/>
              </w:rPr>
              <w:t>Dispone</w:t>
            </w:r>
            <w:r>
              <w:rPr>
                <w:rFonts w:ascii="Arial" w:eastAsia="Times New Roman" w:hAnsi="Arial" w:cs="Arial"/>
                <w:color w:val="000000"/>
                <w:sz w:val="20"/>
                <w:szCs w:val="20"/>
                <w:lang w:val="es-MX" w:eastAsia="es-MX"/>
              </w:rPr>
              <w:t>r</w:t>
            </w:r>
            <w:r w:rsidRPr="00883096">
              <w:rPr>
                <w:rFonts w:ascii="Arial" w:eastAsia="Times New Roman" w:hAnsi="Arial" w:cs="Arial"/>
                <w:color w:val="000000"/>
                <w:sz w:val="20"/>
                <w:szCs w:val="20"/>
                <w:lang w:val="es-MX" w:eastAsia="es-MX"/>
              </w:rPr>
              <w:t xml:space="preserve"> de los recursos del Fondo para la entrega de los financiamientos, cuidando que se sigan los lineamientos establecidos en las Reglas de Operación, entre los que se especifica que para la expedición de cheques invariablemente deberá llevar dos firmas en forma mancomunada, del </w:t>
            </w:r>
            <w:proofErr w:type="gramStart"/>
            <w:r w:rsidRPr="00883096">
              <w:rPr>
                <w:rFonts w:ascii="Arial" w:eastAsia="Times New Roman" w:hAnsi="Arial" w:cs="Arial"/>
                <w:color w:val="000000"/>
                <w:sz w:val="20"/>
                <w:szCs w:val="20"/>
                <w:lang w:val="es-MX" w:eastAsia="es-MX"/>
              </w:rPr>
              <w:t>Director</w:t>
            </w:r>
            <w:proofErr w:type="gramEnd"/>
            <w:r w:rsidRPr="00883096">
              <w:rPr>
                <w:rFonts w:ascii="Arial" w:eastAsia="Times New Roman" w:hAnsi="Arial" w:cs="Arial"/>
                <w:color w:val="000000"/>
                <w:sz w:val="20"/>
                <w:szCs w:val="20"/>
                <w:lang w:val="es-MX" w:eastAsia="es-MX"/>
              </w:rPr>
              <w:t xml:space="preserve"> de FOMICH y/o del Director del Instituto del Artesano Michoacano y/o del represen</w:t>
            </w:r>
            <w:r>
              <w:rPr>
                <w:rFonts w:ascii="Arial" w:eastAsia="Times New Roman" w:hAnsi="Arial" w:cs="Arial"/>
                <w:color w:val="000000"/>
                <w:sz w:val="20"/>
                <w:szCs w:val="20"/>
                <w:lang w:val="es-MX" w:eastAsia="es-MX"/>
              </w:rPr>
              <w:t>tante del INAES (antes FONAES).</w:t>
            </w:r>
          </w:p>
          <w:p w14:paraId="22121F9A" w14:textId="2707667A" w:rsidR="00CF686A" w:rsidRDefault="00CA6EAA" w:rsidP="00CA6EAA">
            <w:pPr>
              <w:spacing w:after="0" w:line="240" w:lineRule="auto"/>
              <w:ind w:right="2268"/>
              <w:jc w:val="both"/>
              <w:rPr>
                <w:rFonts w:ascii="Arial" w:hAnsi="Arial" w:cs="Arial"/>
                <w:bCs/>
                <w:color w:val="000000"/>
                <w:sz w:val="20"/>
                <w:szCs w:val="20"/>
              </w:rPr>
            </w:pPr>
            <w:r w:rsidRPr="00883096">
              <w:rPr>
                <w:rFonts w:ascii="Arial" w:eastAsia="Times New Roman" w:hAnsi="Arial" w:cs="Arial"/>
                <w:color w:val="000000"/>
                <w:sz w:val="20"/>
                <w:szCs w:val="20"/>
                <w:lang w:val="es-MX" w:eastAsia="es-MX"/>
              </w:rPr>
              <w:t>Para la disposición de los recursos es requisito indispensable que exista previa autorización de cada proyecto productivo por parte del Comité Técnico del Fondo.</w:t>
            </w:r>
          </w:p>
          <w:p w14:paraId="41244539" w14:textId="27806A4F" w:rsidR="00CF686A" w:rsidRDefault="00CF686A" w:rsidP="00D143BF">
            <w:pPr>
              <w:spacing w:after="0" w:line="240" w:lineRule="auto"/>
              <w:rPr>
                <w:rFonts w:ascii="Arial" w:eastAsia="Times New Roman" w:hAnsi="Arial" w:cs="Arial"/>
                <w:b/>
                <w:bCs/>
                <w:color w:val="000000"/>
                <w:sz w:val="20"/>
                <w:szCs w:val="20"/>
                <w:u w:val="single"/>
                <w:lang w:eastAsia="es-ES"/>
              </w:rPr>
            </w:pPr>
          </w:p>
          <w:p w14:paraId="047B20EF" w14:textId="05D0F9CB" w:rsidR="00CF686A" w:rsidRDefault="00CA6EAA" w:rsidP="00CA6EAA">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Times New Roman" w:hAnsi="Arial" w:cs="Arial"/>
                <w:color w:val="000000"/>
                <w:sz w:val="20"/>
                <w:szCs w:val="20"/>
                <w:lang w:val="es-MX" w:eastAsia="es-MX"/>
              </w:rPr>
              <w:t>La elaboración del contrato respectivo será realizada por FOMICH, en el cual se hará constar la obligación de los beneficiarios en devolver los recursos que les fueron entregados.</w:t>
            </w:r>
          </w:p>
          <w:p w14:paraId="7B31E8EB" w14:textId="6B77BB08" w:rsidR="00CF686A" w:rsidRDefault="00CF686A" w:rsidP="00D143BF">
            <w:pPr>
              <w:spacing w:after="0" w:line="240" w:lineRule="auto"/>
              <w:rPr>
                <w:rFonts w:ascii="Arial" w:eastAsia="Times New Roman" w:hAnsi="Arial" w:cs="Arial"/>
                <w:b/>
                <w:bCs/>
                <w:color w:val="000000"/>
                <w:sz w:val="20"/>
                <w:szCs w:val="20"/>
                <w:u w:val="single"/>
                <w:lang w:eastAsia="es-ES"/>
              </w:rPr>
            </w:pPr>
          </w:p>
          <w:p w14:paraId="6B4F1FA2" w14:textId="791F4C9E" w:rsidR="00324A2C" w:rsidRDefault="00293A1A" w:rsidP="00293A1A">
            <w:pPr>
              <w:spacing w:after="0" w:line="240" w:lineRule="auto"/>
              <w:ind w:right="1644"/>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documentación original comprobatoria de la aplicación de los recursos queda en guarda y custodia de FOMICH.</w:t>
            </w:r>
          </w:p>
          <w:p w14:paraId="40CB3C90" w14:textId="4FDF4132" w:rsidR="00293A1A" w:rsidRDefault="00293A1A" w:rsidP="00293A1A">
            <w:pPr>
              <w:spacing w:after="0" w:line="240" w:lineRule="auto"/>
              <w:ind w:right="1644"/>
              <w:rPr>
                <w:rFonts w:ascii="Arial" w:eastAsia="Times New Roman" w:hAnsi="Arial" w:cs="Arial"/>
                <w:b/>
                <w:bCs/>
                <w:color w:val="000000"/>
                <w:sz w:val="20"/>
                <w:szCs w:val="20"/>
                <w:u w:val="single"/>
                <w:lang w:val="es-MX" w:eastAsia="es-MX"/>
              </w:rPr>
            </w:pPr>
          </w:p>
          <w:p w14:paraId="42D4EFAF" w14:textId="4B652D0A" w:rsidR="00293A1A" w:rsidRDefault="00293A1A" w:rsidP="00293A1A">
            <w:pPr>
              <w:spacing w:after="0" w:line="240" w:lineRule="auto"/>
              <w:ind w:right="1644"/>
              <w:rPr>
                <w:rFonts w:ascii="Arial" w:eastAsia="Times New Roman" w:hAnsi="Arial" w:cs="Arial"/>
                <w:color w:val="000000"/>
                <w:sz w:val="20"/>
                <w:szCs w:val="20"/>
                <w:lang w:eastAsia="es-ES"/>
              </w:rPr>
            </w:pPr>
            <w:r w:rsidRPr="00293A1A">
              <w:rPr>
                <w:rFonts w:ascii="Arial" w:eastAsia="Times New Roman" w:hAnsi="Arial" w:cs="Arial"/>
                <w:color w:val="000000"/>
                <w:sz w:val="20"/>
                <w:szCs w:val="20"/>
                <w:lang w:eastAsia="es-ES"/>
              </w:rPr>
              <w:t>La contabilidad del Fondo est</w:t>
            </w:r>
            <w:r>
              <w:rPr>
                <w:rFonts w:ascii="Arial" w:eastAsia="Times New Roman" w:hAnsi="Arial" w:cs="Arial"/>
                <w:color w:val="000000"/>
                <w:sz w:val="20"/>
                <w:szCs w:val="20"/>
                <w:lang w:eastAsia="es-ES"/>
              </w:rPr>
              <w:t>ará</w:t>
            </w:r>
            <w:r w:rsidRPr="00293A1A">
              <w:rPr>
                <w:rFonts w:ascii="Arial" w:eastAsia="Times New Roman" w:hAnsi="Arial" w:cs="Arial"/>
                <w:color w:val="000000"/>
                <w:sz w:val="20"/>
                <w:szCs w:val="20"/>
                <w:lang w:eastAsia="es-ES"/>
              </w:rPr>
              <w:t xml:space="preserve"> a cargo de FOMICH.</w:t>
            </w:r>
          </w:p>
          <w:p w14:paraId="037DB134" w14:textId="4736B4A2" w:rsidR="00293A1A" w:rsidRDefault="00293A1A" w:rsidP="00293A1A">
            <w:pPr>
              <w:spacing w:after="0" w:line="240" w:lineRule="auto"/>
              <w:ind w:right="1644"/>
              <w:rPr>
                <w:rFonts w:ascii="Arial" w:eastAsia="Times New Roman" w:hAnsi="Arial" w:cs="Arial"/>
                <w:color w:val="000000"/>
                <w:sz w:val="20"/>
                <w:szCs w:val="20"/>
                <w:lang w:eastAsia="es-ES"/>
              </w:rPr>
            </w:pPr>
          </w:p>
          <w:p w14:paraId="18BC8598" w14:textId="77777777" w:rsidR="00364E92" w:rsidRDefault="00364E92" w:rsidP="00293A1A">
            <w:pPr>
              <w:spacing w:after="0" w:line="240" w:lineRule="auto"/>
              <w:ind w:right="1644"/>
              <w:rPr>
                <w:rFonts w:ascii="Arial" w:eastAsia="Times New Roman" w:hAnsi="Arial" w:cs="Arial"/>
                <w:color w:val="000000"/>
                <w:sz w:val="20"/>
                <w:szCs w:val="20"/>
                <w:lang w:eastAsia="es-ES"/>
              </w:rPr>
            </w:pPr>
          </w:p>
          <w:p w14:paraId="12E2FABD" w14:textId="2DAB905B" w:rsidR="00293A1A" w:rsidRDefault="00293A1A" w:rsidP="00293A1A">
            <w:pPr>
              <w:pStyle w:val="Prrafodelista"/>
              <w:numPr>
                <w:ilvl w:val="0"/>
                <w:numId w:val="31"/>
              </w:numPr>
              <w:spacing w:after="0" w:line="240" w:lineRule="auto"/>
              <w:ind w:right="1644"/>
              <w:rPr>
                <w:rFonts w:ascii="Arial" w:eastAsia="Times New Roman" w:hAnsi="Arial" w:cs="Arial"/>
                <w:b/>
                <w:bCs/>
                <w:color w:val="000000"/>
                <w:sz w:val="20"/>
                <w:szCs w:val="20"/>
                <w:lang w:eastAsia="es-ES"/>
              </w:rPr>
            </w:pPr>
            <w:r w:rsidRPr="00293A1A">
              <w:rPr>
                <w:rFonts w:ascii="Arial" w:eastAsia="Times New Roman" w:hAnsi="Arial" w:cs="Arial"/>
                <w:b/>
                <w:bCs/>
                <w:color w:val="000000"/>
                <w:sz w:val="20"/>
                <w:szCs w:val="20"/>
                <w:lang w:eastAsia="es-ES"/>
              </w:rPr>
              <w:t>Panorama Económico y Financiero</w:t>
            </w:r>
            <w:r w:rsidR="009D795C">
              <w:rPr>
                <w:rFonts w:ascii="Arial" w:eastAsia="Times New Roman" w:hAnsi="Arial" w:cs="Arial"/>
                <w:b/>
                <w:bCs/>
                <w:color w:val="000000"/>
                <w:sz w:val="20"/>
                <w:szCs w:val="20"/>
                <w:lang w:eastAsia="es-ES"/>
              </w:rPr>
              <w:t>.</w:t>
            </w:r>
          </w:p>
          <w:p w14:paraId="29CDB2D3" w14:textId="77777777" w:rsidR="009D795C" w:rsidRPr="009D795C" w:rsidRDefault="009D795C" w:rsidP="009D795C">
            <w:pPr>
              <w:spacing w:after="0" w:line="240" w:lineRule="auto"/>
              <w:ind w:left="360" w:right="1644"/>
              <w:rPr>
                <w:rFonts w:ascii="Arial" w:eastAsia="Times New Roman" w:hAnsi="Arial" w:cs="Arial"/>
                <w:b/>
                <w:bCs/>
                <w:color w:val="000000"/>
                <w:sz w:val="20"/>
                <w:szCs w:val="20"/>
                <w:lang w:eastAsia="es-ES"/>
              </w:rPr>
            </w:pPr>
          </w:p>
          <w:p w14:paraId="308A4FD1" w14:textId="77777777" w:rsidR="00364E92" w:rsidRDefault="00364E92" w:rsidP="00364E92">
            <w:pPr>
              <w:ind w:right="2268"/>
              <w:jc w:val="both"/>
              <w:rPr>
                <w:rFonts w:ascii="Arial" w:hAnsi="Arial" w:cs="Arial"/>
                <w:color w:val="000000"/>
                <w:sz w:val="20"/>
                <w:szCs w:val="20"/>
              </w:rPr>
            </w:pPr>
            <w:r>
              <w:rPr>
                <w:rFonts w:ascii="Arial" w:hAnsi="Arial" w:cs="Arial"/>
                <w:color w:val="000000"/>
                <w:sz w:val="20"/>
                <w:szCs w:val="20"/>
              </w:rPr>
              <w:t>Se crea como parte de la estrategia para la superación de la pobreza extrema, contemplada dentro del Plan Nacional de Desarrollo 1995-2000 complementando los apoyos directos al consumo y a la inversión en capital humano y como programa que apoya el empleo, que permita a los artesanos del Estado mejorar y elevar su nivel de vida y de la región que habitan.</w:t>
            </w:r>
          </w:p>
          <w:p w14:paraId="4524D480" w14:textId="77777777" w:rsidR="00364E92" w:rsidRDefault="00364E92" w:rsidP="00364E92">
            <w:pPr>
              <w:ind w:right="2268"/>
              <w:jc w:val="both"/>
              <w:rPr>
                <w:rFonts w:ascii="Arial" w:hAnsi="Arial" w:cs="Arial"/>
                <w:color w:val="000000"/>
                <w:sz w:val="20"/>
                <w:szCs w:val="20"/>
              </w:rPr>
            </w:pPr>
            <w:r>
              <w:rPr>
                <w:rFonts w:ascii="Arial" w:hAnsi="Arial" w:cs="Arial"/>
                <w:color w:val="000000"/>
                <w:sz w:val="20"/>
                <w:szCs w:val="20"/>
              </w:rPr>
              <w:t>Algunos de los municipios más importantes del Estado tienen influencia regional en el desarrollo económico de la zona por su amplia gama de actividades artesanales.</w:t>
            </w:r>
          </w:p>
          <w:p w14:paraId="528CC3D4" w14:textId="7D416AD7" w:rsidR="00364E92" w:rsidRDefault="00364E92" w:rsidP="00D143BF">
            <w:pPr>
              <w:spacing w:after="0" w:line="240" w:lineRule="auto"/>
              <w:rPr>
                <w:rFonts w:ascii="Arial" w:eastAsia="Times New Roman" w:hAnsi="Arial" w:cs="Arial"/>
                <w:b/>
                <w:bCs/>
                <w:color w:val="000000"/>
                <w:sz w:val="20"/>
                <w:szCs w:val="20"/>
                <w:u w:val="single"/>
                <w:lang w:eastAsia="es-ES"/>
              </w:rPr>
            </w:pPr>
          </w:p>
          <w:p w14:paraId="51ACA2B4" w14:textId="29CA4480" w:rsidR="00364E92" w:rsidRPr="006D02FC" w:rsidRDefault="006D02FC" w:rsidP="006D02FC">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Organización y Objeto Social.</w:t>
            </w:r>
          </w:p>
          <w:p w14:paraId="574BDC57" w14:textId="1450E746" w:rsidR="00364E92" w:rsidRDefault="00364E92" w:rsidP="00D143BF">
            <w:pPr>
              <w:spacing w:after="0" w:line="240" w:lineRule="auto"/>
              <w:rPr>
                <w:rFonts w:ascii="Arial" w:eastAsia="Times New Roman" w:hAnsi="Arial" w:cs="Arial"/>
                <w:b/>
                <w:bCs/>
                <w:color w:val="000000"/>
                <w:sz w:val="20"/>
                <w:szCs w:val="20"/>
                <w:u w:val="single"/>
                <w:lang w:eastAsia="es-ES"/>
              </w:rPr>
            </w:pPr>
          </w:p>
          <w:p w14:paraId="7EC530F5" w14:textId="6DF4209C" w:rsidR="00364E92" w:rsidRDefault="00364E92" w:rsidP="00D143BF">
            <w:pPr>
              <w:spacing w:after="0" w:line="240" w:lineRule="auto"/>
              <w:rPr>
                <w:rFonts w:ascii="Arial" w:eastAsia="Times New Roman" w:hAnsi="Arial" w:cs="Arial"/>
                <w:b/>
                <w:bCs/>
                <w:color w:val="000000"/>
                <w:sz w:val="20"/>
                <w:szCs w:val="20"/>
                <w:u w:val="single"/>
                <w:lang w:eastAsia="es-ES"/>
              </w:rPr>
            </w:pPr>
          </w:p>
          <w:p w14:paraId="01B677F0" w14:textId="1033FFEA" w:rsidR="00F64BC0" w:rsidRDefault="006D02FC" w:rsidP="00F64BC0">
            <w:pPr>
              <w:ind w:right="2211"/>
              <w:jc w:val="both"/>
              <w:rPr>
                <w:rFonts w:ascii="Arial" w:hAnsi="Arial" w:cs="Arial"/>
                <w:color w:val="000000"/>
                <w:sz w:val="20"/>
                <w:szCs w:val="20"/>
              </w:rPr>
            </w:pPr>
            <w:r w:rsidRPr="009E417D">
              <w:rPr>
                <w:rFonts w:ascii="Arial" w:hAnsi="Arial" w:cs="Arial"/>
                <w:b/>
                <w:bCs/>
                <w:color w:val="000000"/>
                <w:sz w:val="20"/>
                <w:szCs w:val="20"/>
              </w:rPr>
              <w:t>a)</w:t>
            </w:r>
            <w:r>
              <w:rPr>
                <w:rFonts w:ascii="Arial" w:hAnsi="Arial" w:cs="Arial"/>
                <w:color w:val="000000"/>
                <w:sz w:val="20"/>
                <w:szCs w:val="20"/>
              </w:rPr>
              <w:t xml:space="preserve"> </w:t>
            </w:r>
            <w:r w:rsidRPr="006D02FC">
              <w:rPr>
                <w:rFonts w:ascii="Arial" w:hAnsi="Arial" w:cs="Arial"/>
                <w:b/>
                <w:bCs/>
                <w:color w:val="000000"/>
                <w:sz w:val="20"/>
                <w:szCs w:val="20"/>
              </w:rPr>
              <w:t>Objeto Social</w:t>
            </w:r>
            <w:r>
              <w:rPr>
                <w:rFonts w:ascii="Arial" w:hAnsi="Arial" w:cs="Arial"/>
                <w:color w:val="000000"/>
                <w:sz w:val="20"/>
                <w:szCs w:val="20"/>
              </w:rPr>
              <w:t>:</w:t>
            </w:r>
            <w:r w:rsidRPr="00883096">
              <w:rPr>
                <w:rFonts w:ascii="Arial" w:hAnsi="Arial" w:cs="Arial"/>
                <w:color w:val="000000"/>
                <w:sz w:val="20"/>
                <w:szCs w:val="20"/>
              </w:rPr>
              <w:t xml:space="preserve"> Las partes convienen en conjuntar esfuerzos y recursos para fomentar el desarrollo del Fondo, atreves de las siguientes actividades:</w:t>
            </w:r>
          </w:p>
          <w:p w14:paraId="15C38C5E" w14:textId="77777777" w:rsidR="00BA44E4" w:rsidRDefault="00BA44E4" w:rsidP="00F64BC0">
            <w:pPr>
              <w:ind w:right="2211"/>
              <w:jc w:val="both"/>
              <w:rPr>
                <w:rFonts w:ascii="Arial" w:eastAsia="Times New Roman" w:hAnsi="Arial" w:cs="Arial"/>
                <w:color w:val="000000"/>
                <w:sz w:val="20"/>
                <w:szCs w:val="20"/>
                <w:lang w:val="es-MX" w:eastAsia="es-MX"/>
              </w:rPr>
            </w:pPr>
          </w:p>
          <w:p w14:paraId="310BB107" w14:textId="14A19450" w:rsidR="00F64BC0" w:rsidRDefault="00F64BC0" w:rsidP="00F64BC0">
            <w:pPr>
              <w:ind w:right="2211"/>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Promover y apoyar el desarrollo de actividades artesanales y productivas mediante recursos financieros a proyectos con probada viabilidad y rentabilidad económica y social, que contribuyan a la generación de empleos y a una mayor distribución del ingreso.</w:t>
            </w:r>
          </w:p>
          <w:p w14:paraId="5A811E6C" w14:textId="4D15DE01" w:rsidR="00F64BC0" w:rsidRDefault="00F64BC0"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Apoyar financieramente para su expansión o consolidación a la actividad artesanal que cuente con un proyecto económico financiero viable y rentable.</w:t>
            </w:r>
          </w:p>
          <w:p w14:paraId="71D85872" w14:textId="4D119BFE" w:rsidR="00F64BC0" w:rsidRDefault="00F64BC0"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 xml:space="preserve">Desarrollar opciones productivas para dar un mayor valor agregado a los proyectos generados por el </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sector social, permitiéndoles mejorar sus ingresos.</w:t>
            </w:r>
          </w:p>
          <w:p w14:paraId="42C00C0B" w14:textId="5A71CE8F" w:rsidR="00F64BC0" w:rsidRDefault="00EA321B"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Apoyar a los grupos sociales artesanales, para impulsar sus proyectos de actividades artesanales, mediante un financiamiento recuperable.</w:t>
            </w:r>
          </w:p>
          <w:p w14:paraId="3515713F" w14:textId="69DD93AB" w:rsidR="00EA321B" w:rsidRDefault="00EA321B" w:rsidP="00EA321B">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Mediante el programa de empleo productivo, proveer de recursos a los grupos sociales artesanales para la adquisición de insumos y dar cumplimiento a su proceso productivo, así como para capacitación, pudiendo ser a través de becas, orientadas a mejorar los niveles de capacidad administrativa, financiera y técnica de los sujetos de apoyo.</w:t>
            </w:r>
          </w:p>
          <w:p w14:paraId="3F402869" w14:textId="77777777" w:rsidR="00CC66BA" w:rsidRDefault="00CC66BA" w:rsidP="004B23E1">
            <w:pPr>
              <w:spacing w:after="0" w:line="240" w:lineRule="auto"/>
              <w:ind w:right="113"/>
              <w:rPr>
                <w:rFonts w:ascii="Arial" w:hAnsi="Arial" w:cs="Arial"/>
                <w:color w:val="000000"/>
                <w:sz w:val="20"/>
                <w:szCs w:val="20"/>
              </w:rPr>
            </w:pPr>
          </w:p>
          <w:p w14:paraId="13A8E4CF" w14:textId="06C7EF9E" w:rsidR="004B23E1" w:rsidRDefault="004B23E1" w:rsidP="004B23E1">
            <w:pPr>
              <w:spacing w:after="0" w:line="240" w:lineRule="auto"/>
              <w:ind w:right="113"/>
              <w:rPr>
                <w:rFonts w:ascii="Arial" w:eastAsia="Times New Roman" w:hAnsi="Arial" w:cs="Arial"/>
                <w:color w:val="000000"/>
                <w:sz w:val="20"/>
                <w:szCs w:val="20"/>
                <w:lang w:eastAsia="es-ES"/>
              </w:rPr>
            </w:pPr>
            <w:r>
              <w:rPr>
                <w:rFonts w:ascii="Arial" w:eastAsia="Times New Roman" w:hAnsi="Arial" w:cs="Arial"/>
                <w:b/>
                <w:bCs/>
                <w:color w:val="000000"/>
                <w:sz w:val="18"/>
                <w:szCs w:val="18"/>
                <w:lang w:eastAsia="es-ES"/>
              </w:rPr>
              <w:t xml:space="preserve">b) </w:t>
            </w:r>
            <w:r w:rsidRPr="009E417D">
              <w:rPr>
                <w:rFonts w:ascii="Arial" w:eastAsia="Times New Roman" w:hAnsi="Arial" w:cs="Arial"/>
                <w:b/>
                <w:bCs/>
                <w:color w:val="000000"/>
                <w:sz w:val="20"/>
                <w:szCs w:val="20"/>
                <w:lang w:eastAsia="es-ES"/>
              </w:rPr>
              <w:t xml:space="preserve">Principal Actividad: </w:t>
            </w:r>
            <w:r w:rsidRPr="008209A7">
              <w:rPr>
                <w:rFonts w:ascii="Arial" w:eastAsia="Times New Roman" w:hAnsi="Arial" w:cs="Arial"/>
                <w:color w:val="000000"/>
                <w:sz w:val="20"/>
                <w:szCs w:val="20"/>
                <w:lang w:eastAsia="es-ES"/>
              </w:rPr>
              <w:t>Apoyar y Fomentar la Actividad Artesana</w:t>
            </w:r>
            <w:r>
              <w:rPr>
                <w:rFonts w:ascii="Arial" w:eastAsia="Times New Roman" w:hAnsi="Arial" w:cs="Arial"/>
                <w:color w:val="000000"/>
                <w:sz w:val="20"/>
                <w:szCs w:val="20"/>
                <w:lang w:eastAsia="es-ES"/>
              </w:rPr>
              <w:t>l.</w:t>
            </w:r>
          </w:p>
          <w:p w14:paraId="518FA11F" w14:textId="77777777" w:rsidR="004B23E1" w:rsidRDefault="004B23E1" w:rsidP="004B23E1">
            <w:pPr>
              <w:spacing w:after="0" w:line="240" w:lineRule="auto"/>
              <w:ind w:right="113"/>
              <w:rPr>
                <w:rFonts w:ascii="Arial" w:eastAsia="Times New Roman" w:hAnsi="Arial" w:cs="Arial"/>
                <w:color w:val="000000"/>
                <w:sz w:val="20"/>
                <w:szCs w:val="20"/>
                <w:lang w:eastAsia="es-ES"/>
              </w:rPr>
            </w:pPr>
          </w:p>
          <w:p w14:paraId="659B41B1" w14:textId="47C6897F" w:rsidR="004B23E1" w:rsidRDefault="004B23E1" w:rsidP="004B23E1">
            <w:pPr>
              <w:spacing w:after="0" w:line="240" w:lineRule="auto"/>
              <w:ind w:right="113"/>
              <w:rPr>
                <w:rFonts w:ascii="Arial" w:eastAsia="Times New Roman" w:hAnsi="Arial" w:cs="Arial"/>
                <w:b/>
                <w:bCs/>
                <w:color w:val="000000"/>
                <w:sz w:val="20"/>
                <w:szCs w:val="20"/>
                <w:lang w:eastAsia="es-ES"/>
              </w:rPr>
            </w:pPr>
            <w:r w:rsidRPr="004B23E1">
              <w:rPr>
                <w:rFonts w:ascii="Arial" w:eastAsia="Times New Roman" w:hAnsi="Arial" w:cs="Arial"/>
                <w:b/>
                <w:bCs/>
                <w:color w:val="000000"/>
                <w:sz w:val="20"/>
                <w:szCs w:val="20"/>
                <w:lang w:eastAsia="es-ES"/>
              </w:rPr>
              <w:t>c) Ejercicio Fiscal</w:t>
            </w:r>
            <w:r>
              <w:rPr>
                <w:rFonts w:ascii="Arial" w:eastAsia="Times New Roman" w:hAnsi="Arial" w:cs="Arial"/>
                <w:b/>
                <w:bCs/>
                <w:color w:val="000000"/>
                <w:sz w:val="20"/>
                <w:szCs w:val="20"/>
                <w:lang w:eastAsia="es-ES"/>
              </w:rPr>
              <w:t xml:space="preserve">: </w:t>
            </w:r>
            <w:r w:rsidRPr="004B23E1">
              <w:rPr>
                <w:rFonts w:ascii="Arial" w:eastAsia="Times New Roman" w:hAnsi="Arial" w:cs="Arial"/>
                <w:color w:val="000000"/>
                <w:sz w:val="20"/>
                <w:szCs w:val="20"/>
                <w:lang w:eastAsia="es-ES"/>
              </w:rPr>
              <w:t>sin información que revelar</w:t>
            </w:r>
            <w:r w:rsidR="00795B88">
              <w:rPr>
                <w:rFonts w:ascii="Arial" w:eastAsia="Times New Roman" w:hAnsi="Arial" w:cs="Arial"/>
                <w:b/>
                <w:bCs/>
                <w:color w:val="000000"/>
                <w:sz w:val="20"/>
                <w:szCs w:val="20"/>
                <w:lang w:eastAsia="es-ES"/>
              </w:rPr>
              <w:t>.</w:t>
            </w:r>
          </w:p>
          <w:p w14:paraId="26959DD6" w14:textId="4BB31F4A" w:rsidR="003D2BDF" w:rsidRDefault="003D2BDF" w:rsidP="004B23E1">
            <w:pPr>
              <w:spacing w:after="0" w:line="240" w:lineRule="auto"/>
              <w:ind w:right="113"/>
              <w:rPr>
                <w:rFonts w:ascii="Arial" w:eastAsia="Times New Roman" w:hAnsi="Arial" w:cs="Arial"/>
                <w:b/>
                <w:bCs/>
                <w:color w:val="000000"/>
                <w:sz w:val="20"/>
                <w:szCs w:val="20"/>
                <w:lang w:eastAsia="es-ES"/>
              </w:rPr>
            </w:pPr>
          </w:p>
          <w:p w14:paraId="31C438F8" w14:textId="15FCF651" w:rsidR="003D2BDF" w:rsidRDefault="003D2BDF" w:rsidP="004B23E1">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d) Régimen Jurídico:</w:t>
            </w:r>
          </w:p>
          <w:p w14:paraId="24823102" w14:textId="77777777" w:rsidR="00240CAD" w:rsidRDefault="00240CAD" w:rsidP="004B23E1">
            <w:pPr>
              <w:spacing w:after="0" w:line="240" w:lineRule="auto"/>
              <w:ind w:right="113"/>
              <w:rPr>
                <w:rFonts w:ascii="Arial" w:eastAsia="Times New Roman" w:hAnsi="Arial" w:cs="Arial"/>
                <w:b/>
                <w:bCs/>
                <w:color w:val="000000"/>
                <w:sz w:val="20"/>
                <w:szCs w:val="20"/>
                <w:lang w:eastAsia="es-ES"/>
              </w:rPr>
            </w:pPr>
          </w:p>
          <w:p w14:paraId="16F9DDE2" w14:textId="79944D4F" w:rsidR="00902E97" w:rsidRDefault="00902E97" w:rsidP="00902E97">
            <w:pPr>
              <w:ind w:right="2268"/>
              <w:jc w:val="both"/>
              <w:rPr>
                <w:rFonts w:ascii="Arial" w:hAnsi="Arial" w:cs="Arial"/>
                <w:color w:val="000000"/>
                <w:sz w:val="20"/>
                <w:szCs w:val="20"/>
              </w:rPr>
            </w:pPr>
            <w:r w:rsidRPr="00071963">
              <w:rPr>
                <w:rFonts w:ascii="Arial" w:hAnsi="Arial" w:cs="Arial"/>
                <w:b/>
                <w:color w:val="000000"/>
                <w:sz w:val="20"/>
                <w:szCs w:val="20"/>
              </w:rPr>
              <w:t xml:space="preserve">El Fondo de Apoyo a la Actividad Artesanal </w:t>
            </w:r>
            <w:r w:rsidRPr="00071963">
              <w:rPr>
                <w:rFonts w:ascii="Arial" w:hAnsi="Arial" w:cs="Arial"/>
                <w:b/>
                <w:color w:val="000000"/>
                <w:sz w:val="18"/>
                <w:szCs w:val="18"/>
              </w:rPr>
              <w:t>FAAAR</w:t>
            </w:r>
            <w:r w:rsidRPr="00883096">
              <w:rPr>
                <w:rFonts w:ascii="Arial" w:hAnsi="Arial" w:cs="Arial"/>
                <w:color w:val="000000"/>
                <w:sz w:val="20"/>
                <w:szCs w:val="20"/>
              </w:rPr>
              <w:t xml:space="preserve"> se crea mediante un Convenio de Coordinación de Acciones que celebran, por una parte el Gobierno Federal por conducto de la Secretaria de Desarrollo Social, atreves de su órgano desconcentrado denominado Coordinación General del Programa Nacional de Apoyo para las Empresas de Solidaridad FONAES, denominado actualmente como Instituto Nacional de la Economía Social INAES, y por la  otra parte, el Gobierno del Estado Libre y Soberano de Michoacán de Ocampo</w:t>
            </w:r>
            <w:r>
              <w:rPr>
                <w:rFonts w:ascii="Arial" w:hAnsi="Arial" w:cs="Arial"/>
                <w:color w:val="000000"/>
                <w:sz w:val="20"/>
                <w:szCs w:val="20"/>
              </w:rPr>
              <w:t>.</w:t>
            </w:r>
          </w:p>
          <w:p w14:paraId="41417027" w14:textId="0D326331" w:rsidR="00795B88" w:rsidRDefault="00902E97" w:rsidP="00902E97">
            <w:pPr>
              <w:spacing w:after="100" w:afterAutospacing="1" w:line="240" w:lineRule="auto"/>
              <w:ind w:right="2041"/>
              <w:rPr>
                <w:rFonts w:ascii="Arial" w:hAnsi="Arial" w:cs="Arial"/>
                <w:color w:val="000000"/>
                <w:sz w:val="20"/>
                <w:szCs w:val="20"/>
              </w:rPr>
            </w:pPr>
            <w:r w:rsidRPr="00861943">
              <w:rPr>
                <w:rFonts w:ascii="Arial" w:hAnsi="Arial" w:cs="Arial"/>
                <w:b/>
                <w:bCs/>
                <w:color w:val="000000"/>
                <w:sz w:val="20"/>
                <w:szCs w:val="20"/>
              </w:rPr>
              <w:t>e)</w:t>
            </w:r>
            <w:r>
              <w:rPr>
                <w:rFonts w:ascii="Arial" w:hAnsi="Arial" w:cs="Arial"/>
                <w:color w:val="000000"/>
                <w:sz w:val="20"/>
                <w:szCs w:val="20"/>
              </w:rPr>
              <w:t xml:space="preserve"> </w:t>
            </w:r>
            <w:r w:rsidRPr="00902E97">
              <w:rPr>
                <w:rFonts w:ascii="Arial" w:hAnsi="Arial" w:cs="Arial"/>
                <w:b/>
                <w:bCs/>
                <w:color w:val="000000"/>
                <w:sz w:val="20"/>
                <w:szCs w:val="20"/>
              </w:rPr>
              <w:t>Consideraciones Fiscales del ente</w:t>
            </w:r>
            <w:r>
              <w:rPr>
                <w:rFonts w:ascii="Arial" w:hAnsi="Arial" w:cs="Arial"/>
                <w:color w:val="000000"/>
                <w:sz w:val="20"/>
                <w:szCs w:val="20"/>
              </w:rPr>
              <w:t>: sin información que revelar en este rubro.</w:t>
            </w:r>
          </w:p>
          <w:p w14:paraId="1261DA79" w14:textId="43DFB23C" w:rsidR="00795B88" w:rsidRPr="00902E97" w:rsidRDefault="00902E97" w:rsidP="00795B88">
            <w:pPr>
              <w:spacing w:line="480" w:lineRule="auto"/>
              <w:ind w:right="2041"/>
              <w:rPr>
                <w:rFonts w:ascii="Arial" w:hAnsi="Arial" w:cs="Arial"/>
                <w:b/>
                <w:bCs/>
                <w:color w:val="000000"/>
                <w:sz w:val="20"/>
                <w:szCs w:val="20"/>
              </w:rPr>
            </w:pPr>
            <w:r w:rsidRPr="00902E97">
              <w:rPr>
                <w:rFonts w:ascii="Arial" w:hAnsi="Arial" w:cs="Arial"/>
                <w:b/>
                <w:bCs/>
                <w:color w:val="000000"/>
                <w:sz w:val="20"/>
                <w:szCs w:val="20"/>
              </w:rPr>
              <w:t>f) Estructura Organizacional Básica:</w:t>
            </w:r>
          </w:p>
          <w:p w14:paraId="5411DD7A" w14:textId="39FB99E9" w:rsidR="00795B88" w:rsidRDefault="00643694" w:rsidP="00795B88">
            <w:pPr>
              <w:ind w:right="2041"/>
              <w:rPr>
                <w:rFonts w:ascii="Arial" w:hAnsi="Arial" w:cs="Arial"/>
                <w:color w:val="000000"/>
                <w:sz w:val="20"/>
                <w:szCs w:val="20"/>
              </w:rPr>
            </w:pPr>
            <w:r w:rsidRPr="00923642">
              <w:rPr>
                <w:rFonts w:ascii="Arial" w:hAnsi="Arial" w:cs="Arial"/>
                <w:b/>
                <w:bCs/>
                <w:color w:val="000000"/>
                <w:sz w:val="20"/>
                <w:szCs w:val="20"/>
              </w:rPr>
              <w:t>Comité Técnico del Fondo</w:t>
            </w:r>
            <w:r>
              <w:rPr>
                <w:rFonts w:ascii="Arial" w:hAnsi="Arial" w:cs="Arial"/>
                <w:color w:val="000000"/>
                <w:sz w:val="20"/>
                <w:szCs w:val="20"/>
              </w:rPr>
              <w:t>.</w:t>
            </w:r>
          </w:p>
          <w:p w14:paraId="1C58A11A" w14:textId="53EC8992" w:rsidR="00643694" w:rsidRPr="0019574A" w:rsidRDefault="00643694" w:rsidP="002C2F3D">
            <w:pPr>
              <w:spacing w:after="0" w:line="240" w:lineRule="auto"/>
              <w:ind w:right="2268"/>
              <w:rPr>
                <w:rFonts w:ascii="Arial" w:eastAsia="Times New Roman" w:hAnsi="Arial" w:cs="Arial"/>
                <w:bCs/>
                <w:color w:val="000000"/>
                <w:sz w:val="20"/>
                <w:szCs w:val="20"/>
                <w:lang w:eastAsia="es-ES"/>
              </w:rPr>
            </w:pPr>
            <w:r w:rsidRPr="0019574A">
              <w:rPr>
                <w:rFonts w:ascii="Arial" w:eastAsia="Times New Roman" w:hAnsi="Arial" w:cs="Arial"/>
                <w:bCs/>
                <w:color w:val="000000"/>
                <w:sz w:val="20"/>
                <w:szCs w:val="20"/>
                <w:lang w:eastAsia="es-ES"/>
              </w:rPr>
              <w:t>Para su análisis y aprobación</w:t>
            </w:r>
            <w:r>
              <w:rPr>
                <w:rFonts w:ascii="Arial" w:eastAsia="Times New Roman" w:hAnsi="Arial" w:cs="Arial"/>
                <w:b/>
                <w:bCs/>
                <w:color w:val="000000"/>
                <w:sz w:val="20"/>
                <w:szCs w:val="20"/>
                <w:lang w:eastAsia="es-ES"/>
              </w:rPr>
              <w:t xml:space="preserve"> </w:t>
            </w:r>
            <w:r w:rsidRPr="0019574A">
              <w:rPr>
                <w:rFonts w:ascii="Arial" w:eastAsia="Times New Roman" w:hAnsi="Arial" w:cs="Arial"/>
                <w:bCs/>
                <w:color w:val="000000"/>
                <w:sz w:val="20"/>
                <w:szCs w:val="20"/>
                <w:lang w:eastAsia="es-ES"/>
              </w:rPr>
              <w:t>de</w:t>
            </w:r>
            <w:r>
              <w:rPr>
                <w:rFonts w:ascii="Arial" w:eastAsia="Times New Roman" w:hAnsi="Arial" w:cs="Arial"/>
                <w:b/>
                <w:bCs/>
                <w:color w:val="000000"/>
                <w:sz w:val="20"/>
                <w:szCs w:val="20"/>
                <w:lang w:eastAsia="es-ES"/>
              </w:rPr>
              <w:t xml:space="preserve"> </w:t>
            </w:r>
            <w:r>
              <w:rPr>
                <w:rFonts w:ascii="Arial" w:eastAsia="Times New Roman" w:hAnsi="Arial" w:cs="Arial"/>
                <w:bCs/>
                <w:color w:val="000000"/>
                <w:sz w:val="20"/>
                <w:szCs w:val="20"/>
                <w:lang w:eastAsia="es-ES"/>
              </w:rPr>
              <w:t>los apoyos a otorgar por el Fondo se crea un comité el cual se constituye</w:t>
            </w:r>
            <w:r w:rsidR="002C2F3D">
              <w:rPr>
                <w:rFonts w:ascii="Arial" w:eastAsia="Times New Roman" w:hAnsi="Arial" w:cs="Arial"/>
                <w:bCs/>
                <w:color w:val="000000"/>
                <w:sz w:val="20"/>
                <w:szCs w:val="20"/>
                <w:lang w:eastAsia="es-ES"/>
              </w:rPr>
              <w:t xml:space="preserve"> de la siguiente manera:</w:t>
            </w:r>
          </w:p>
          <w:p w14:paraId="0F29328C" w14:textId="77777777" w:rsidR="00643694" w:rsidRDefault="00643694" w:rsidP="00643694">
            <w:pPr>
              <w:spacing w:after="0" w:line="240" w:lineRule="auto"/>
              <w:jc w:val="both"/>
              <w:rPr>
                <w:rFonts w:ascii="Arial" w:eastAsia="Times New Roman" w:hAnsi="Arial" w:cs="Arial"/>
                <w:b/>
                <w:bCs/>
                <w:color w:val="000000"/>
                <w:sz w:val="18"/>
                <w:szCs w:val="18"/>
                <w:lang w:eastAsia="es-ES"/>
              </w:rPr>
            </w:pPr>
          </w:p>
          <w:p w14:paraId="61BBF21C" w14:textId="77777777" w:rsidR="000C546F" w:rsidRDefault="000C546F" w:rsidP="00643694">
            <w:pPr>
              <w:ind w:right="2268"/>
              <w:jc w:val="both"/>
              <w:rPr>
                <w:rFonts w:ascii="Arial" w:hAnsi="Arial" w:cs="Arial"/>
                <w:color w:val="000000"/>
                <w:sz w:val="20"/>
                <w:szCs w:val="20"/>
              </w:rPr>
            </w:pPr>
          </w:p>
          <w:p w14:paraId="40328754" w14:textId="23C899AB" w:rsidR="00643694" w:rsidRDefault="00643694" w:rsidP="00643694">
            <w:pPr>
              <w:ind w:right="2268"/>
              <w:jc w:val="both"/>
              <w:rPr>
                <w:rFonts w:ascii="Arial" w:hAnsi="Arial" w:cs="Arial"/>
                <w:color w:val="000000"/>
                <w:sz w:val="20"/>
                <w:szCs w:val="20"/>
              </w:rPr>
            </w:pPr>
            <w:r w:rsidRPr="00883096">
              <w:rPr>
                <w:rFonts w:ascii="Arial" w:hAnsi="Arial" w:cs="Arial"/>
                <w:color w:val="000000"/>
                <w:sz w:val="20"/>
                <w:szCs w:val="20"/>
              </w:rPr>
              <w:t xml:space="preserve">Por un </w:t>
            </w:r>
            <w:proofErr w:type="gramStart"/>
            <w:r>
              <w:rPr>
                <w:rFonts w:ascii="Arial" w:hAnsi="Arial" w:cs="Arial"/>
                <w:color w:val="000000"/>
                <w:sz w:val="20"/>
                <w:szCs w:val="20"/>
              </w:rPr>
              <w:t>Presidente</w:t>
            </w:r>
            <w:proofErr w:type="gramEnd"/>
            <w:r w:rsidRPr="00883096">
              <w:rPr>
                <w:rFonts w:ascii="Arial" w:hAnsi="Arial" w:cs="Arial"/>
                <w:color w:val="000000"/>
                <w:sz w:val="20"/>
                <w:szCs w:val="20"/>
              </w:rPr>
              <w:t xml:space="preserve">, nombramiento que tiene el </w:t>
            </w:r>
            <w:r>
              <w:rPr>
                <w:rFonts w:ascii="Arial" w:hAnsi="Arial" w:cs="Arial"/>
                <w:color w:val="000000"/>
                <w:sz w:val="20"/>
                <w:szCs w:val="20"/>
              </w:rPr>
              <w:t>D</w:t>
            </w:r>
            <w:r w:rsidRPr="00883096">
              <w:rPr>
                <w:rFonts w:ascii="Arial" w:hAnsi="Arial" w:cs="Arial"/>
                <w:color w:val="000000"/>
                <w:sz w:val="20"/>
                <w:szCs w:val="20"/>
              </w:rPr>
              <w:t xml:space="preserve">irector </w:t>
            </w:r>
            <w:r>
              <w:rPr>
                <w:rFonts w:ascii="Arial" w:hAnsi="Arial" w:cs="Arial"/>
                <w:color w:val="000000"/>
                <w:sz w:val="20"/>
                <w:szCs w:val="20"/>
              </w:rPr>
              <w:t>G</w:t>
            </w:r>
            <w:r w:rsidRPr="00883096">
              <w:rPr>
                <w:rFonts w:ascii="Arial" w:hAnsi="Arial" w:cs="Arial"/>
                <w:color w:val="000000"/>
                <w:sz w:val="20"/>
                <w:szCs w:val="20"/>
              </w:rPr>
              <w:t>eneral de Casa de las Artesanías del Estado de Michoacán, organismo denominado actualmente como Instituto del Artesano Michoacano.</w:t>
            </w:r>
          </w:p>
          <w:p w14:paraId="322B1446" w14:textId="46B1840F" w:rsidR="00643694" w:rsidRDefault="00643694" w:rsidP="00643694">
            <w:pPr>
              <w:ind w:right="2268"/>
              <w:jc w:val="both"/>
              <w:rPr>
                <w:rFonts w:ascii="Arial" w:hAnsi="Arial" w:cs="Arial"/>
                <w:color w:val="000000"/>
                <w:sz w:val="20"/>
                <w:szCs w:val="20"/>
              </w:rPr>
            </w:pPr>
            <w:r w:rsidRPr="00883096">
              <w:rPr>
                <w:rFonts w:ascii="Arial" w:hAnsi="Arial" w:cs="Arial"/>
                <w:color w:val="000000"/>
                <w:sz w:val="20"/>
                <w:szCs w:val="20"/>
              </w:rPr>
              <w:t xml:space="preserve">Por un </w:t>
            </w:r>
            <w:proofErr w:type="gramStart"/>
            <w:r>
              <w:rPr>
                <w:rFonts w:ascii="Arial" w:hAnsi="Arial" w:cs="Arial"/>
                <w:color w:val="000000"/>
                <w:sz w:val="20"/>
                <w:szCs w:val="20"/>
              </w:rPr>
              <w:t>S</w:t>
            </w:r>
            <w:r w:rsidRPr="00883096">
              <w:rPr>
                <w:rFonts w:ascii="Arial" w:hAnsi="Arial" w:cs="Arial"/>
                <w:color w:val="000000"/>
                <w:sz w:val="20"/>
                <w:szCs w:val="20"/>
              </w:rPr>
              <w:t>ecretario</w:t>
            </w:r>
            <w:proofErr w:type="gramEnd"/>
            <w:r w:rsidRPr="00883096">
              <w:rPr>
                <w:rFonts w:ascii="Arial" w:hAnsi="Arial" w:cs="Arial"/>
                <w:color w:val="000000"/>
                <w:sz w:val="20"/>
                <w:szCs w:val="20"/>
              </w:rPr>
              <w:t xml:space="preserve">, nombramiento que recae en el </w:t>
            </w:r>
            <w:r>
              <w:rPr>
                <w:rFonts w:ascii="Arial" w:hAnsi="Arial" w:cs="Arial"/>
                <w:color w:val="000000"/>
                <w:sz w:val="20"/>
                <w:szCs w:val="20"/>
              </w:rPr>
              <w:t>D</w:t>
            </w:r>
            <w:r w:rsidRPr="00883096">
              <w:rPr>
                <w:rFonts w:ascii="Arial" w:hAnsi="Arial" w:cs="Arial"/>
                <w:color w:val="000000"/>
                <w:sz w:val="20"/>
                <w:szCs w:val="20"/>
              </w:rPr>
              <w:t xml:space="preserve">irector </w:t>
            </w:r>
            <w:r>
              <w:rPr>
                <w:rFonts w:ascii="Arial" w:hAnsi="Arial" w:cs="Arial"/>
                <w:color w:val="000000"/>
                <w:sz w:val="20"/>
                <w:szCs w:val="20"/>
              </w:rPr>
              <w:t>G</w:t>
            </w:r>
            <w:r w:rsidRPr="00883096">
              <w:rPr>
                <w:rFonts w:ascii="Arial" w:hAnsi="Arial" w:cs="Arial"/>
                <w:color w:val="000000"/>
                <w:sz w:val="20"/>
                <w:szCs w:val="20"/>
              </w:rPr>
              <w:t>eneral del Fondo Mixto para el Fomento Industrial de Michoacán</w:t>
            </w:r>
            <w:r w:rsidR="00FC1990">
              <w:rPr>
                <w:rFonts w:ascii="Arial" w:hAnsi="Arial" w:cs="Arial"/>
                <w:color w:val="000000"/>
                <w:sz w:val="20"/>
                <w:szCs w:val="20"/>
              </w:rPr>
              <w:t>.</w:t>
            </w:r>
          </w:p>
          <w:p w14:paraId="053EF7F4" w14:textId="6B3DEB24" w:rsidR="00795B88" w:rsidRDefault="00643694" w:rsidP="00EA321B">
            <w:pPr>
              <w:ind w:right="2041"/>
              <w:jc w:val="both"/>
              <w:rPr>
                <w:rFonts w:ascii="Arial" w:hAnsi="Arial" w:cs="Arial"/>
                <w:color w:val="000000"/>
                <w:sz w:val="20"/>
                <w:szCs w:val="20"/>
              </w:rPr>
            </w:pPr>
            <w:r w:rsidRPr="00883096">
              <w:rPr>
                <w:rFonts w:ascii="Arial" w:hAnsi="Arial" w:cs="Arial"/>
                <w:color w:val="000000"/>
                <w:sz w:val="20"/>
                <w:szCs w:val="20"/>
              </w:rPr>
              <w:t>Por 6 Vocales, nombramientos que tendrán: 1.- El representante estatal del Fondo Nacional de Empresas de Solidaridad en Michoacán FONAES, denominado actualmente como Instituto Nacional de la Economía Social INAES ; 2.- El Tesorero General del  Estado de Michoacán, actualmente el Secretario de Finanzas y Administración del Estado de Michoacán; 3.- El Coordinador de Control y Desarrollo Administrativo, actualmente Secretaria de Contraloría; 4.- El Delegado Estatal de la Secretaria de Desarrollo Social; 5.- El representante del Fondo Nacional para el Fomento de las Artesanías y; 6.- El Delegado Estatal del Instituto Nacional Indigenista en Michoacán, organismo denominado actualmente como Comisión Nacional para el Desarrollo de los Pueblos Indígenas.</w:t>
            </w:r>
          </w:p>
          <w:p w14:paraId="1BCC7DFD" w14:textId="6DC11953" w:rsidR="00795B88" w:rsidRPr="00923642" w:rsidRDefault="00923642" w:rsidP="00EA321B">
            <w:pPr>
              <w:ind w:right="2041"/>
              <w:jc w:val="both"/>
              <w:rPr>
                <w:rFonts w:ascii="Arial" w:hAnsi="Arial" w:cs="Arial"/>
                <w:b/>
                <w:bCs/>
                <w:color w:val="000000"/>
                <w:sz w:val="20"/>
                <w:szCs w:val="20"/>
              </w:rPr>
            </w:pPr>
            <w:r w:rsidRPr="00923642">
              <w:rPr>
                <w:rFonts w:ascii="Arial" w:hAnsi="Arial" w:cs="Arial"/>
                <w:b/>
                <w:bCs/>
                <w:color w:val="000000"/>
                <w:sz w:val="20"/>
                <w:szCs w:val="20"/>
              </w:rPr>
              <w:t>Facultades del Comité Técnico</w:t>
            </w:r>
            <w:r w:rsidR="00911543">
              <w:rPr>
                <w:rFonts w:ascii="Arial" w:hAnsi="Arial" w:cs="Arial"/>
                <w:b/>
                <w:bCs/>
                <w:color w:val="000000"/>
                <w:sz w:val="20"/>
                <w:szCs w:val="20"/>
              </w:rPr>
              <w:t>.</w:t>
            </w:r>
          </w:p>
          <w:p w14:paraId="1F57FF75" w14:textId="21EDC243" w:rsidR="00795B88" w:rsidRDefault="00911543" w:rsidP="00EA321B">
            <w:pPr>
              <w:ind w:right="2041"/>
              <w:jc w:val="both"/>
              <w:rPr>
                <w:rFonts w:ascii="Arial" w:hAnsi="Arial" w:cs="Arial"/>
                <w:color w:val="000000"/>
                <w:sz w:val="20"/>
                <w:szCs w:val="20"/>
              </w:rPr>
            </w:pPr>
            <w:r>
              <w:rPr>
                <w:rFonts w:ascii="Arial" w:hAnsi="Arial" w:cs="Arial"/>
                <w:color w:val="000000"/>
                <w:sz w:val="20"/>
                <w:szCs w:val="20"/>
              </w:rPr>
              <w:t>El Comité Técnico tendrá las siguientes facultades:</w:t>
            </w:r>
          </w:p>
          <w:p w14:paraId="3D193673" w14:textId="746A8A0B" w:rsidR="00911543" w:rsidRDefault="00911543" w:rsidP="00911543">
            <w:pPr>
              <w:ind w:right="2268"/>
              <w:jc w:val="both"/>
              <w:rPr>
                <w:rFonts w:ascii="Arial" w:hAnsi="Arial" w:cs="Arial"/>
                <w:color w:val="000000"/>
                <w:sz w:val="20"/>
                <w:szCs w:val="20"/>
              </w:rPr>
            </w:pPr>
            <w:r w:rsidRPr="00883096">
              <w:rPr>
                <w:rFonts w:ascii="Arial" w:hAnsi="Arial" w:cs="Arial"/>
                <w:color w:val="000000"/>
                <w:sz w:val="20"/>
                <w:szCs w:val="20"/>
              </w:rPr>
              <w:t>Concertar, sistematizar, evaluar y en su caso, aprobar los proyectos susceptibles de ser apoyados, dentro del marco del convenio de colaboración, que concuerden con los fines del Fondo, de acuerdo con su viabilidad y rentabilidad, apoyándose en la infraestructura del Fondo Mixto para el Fomento Industrial de Michoacán FOMICH.</w:t>
            </w:r>
          </w:p>
          <w:p w14:paraId="30818201" w14:textId="3AB0FD6E" w:rsidR="00911543" w:rsidRDefault="00911543" w:rsidP="00911543">
            <w:pPr>
              <w:ind w:right="2268"/>
              <w:jc w:val="both"/>
              <w:rPr>
                <w:rFonts w:ascii="Arial" w:hAnsi="Arial" w:cs="Arial"/>
                <w:color w:val="000000"/>
                <w:sz w:val="20"/>
                <w:szCs w:val="20"/>
              </w:rPr>
            </w:pPr>
            <w:r w:rsidRPr="00883096">
              <w:rPr>
                <w:rFonts w:ascii="Arial" w:hAnsi="Arial" w:cs="Arial"/>
                <w:color w:val="000000"/>
                <w:sz w:val="20"/>
                <w:szCs w:val="20"/>
              </w:rPr>
              <w:t>Dar seguimiento de la aplicación de los recursos y evaluación de resultados de apoyo de cada proyecto y/o acción.</w:t>
            </w:r>
          </w:p>
          <w:p w14:paraId="4993F962" w14:textId="46437F86" w:rsidR="00364E92" w:rsidRDefault="00C87AD5" w:rsidP="006D02FC">
            <w:pPr>
              <w:spacing w:after="0" w:line="240" w:lineRule="auto"/>
              <w:ind w:right="1701"/>
              <w:rPr>
                <w:rFonts w:ascii="Arial" w:eastAsia="Times New Roman" w:hAnsi="Arial" w:cs="Arial"/>
                <w:b/>
                <w:bCs/>
                <w:color w:val="000000"/>
                <w:sz w:val="20"/>
                <w:szCs w:val="20"/>
                <w:u w:val="single"/>
                <w:lang w:eastAsia="es-ES"/>
              </w:rPr>
            </w:pPr>
            <w:r w:rsidRPr="00883096">
              <w:rPr>
                <w:rFonts w:ascii="Arial" w:hAnsi="Arial" w:cs="Arial"/>
                <w:color w:val="000000"/>
                <w:sz w:val="20"/>
                <w:szCs w:val="20"/>
              </w:rPr>
              <w:t>Aprobar las Reglas de Operación del Fondo.</w:t>
            </w:r>
          </w:p>
          <w:p w14:paraId="11CC4DCD" w14:textId="65D16300" w:rsidR="006D02FC" w:rsidRDefault="006D02FC" w:rsidP="00D143BF">
            <w:pPr>
              <w:spacing w:after="0" w:line="240" w:lineRule="auto"/>
              <w:rPr>
                <w:rFonts w:ascii="Arial" w:eastAsia="Times New Roman" w:hAnsi="Arial" w:cs="Arial"/>
                <w:b/>
                <w:bCs/>
                <w:color w:val="000000"/>
                <w:sz w:val="20"/>
                <w:szCs w:val="20"/>
                <w:u w:val="single"/>
                <w:lang w:eastAsia="es-ES"/>
              </w:rPr>
            </w:pPr>
          </w:p>
          <w:p w14:paraId="493FA128" w14:textId="38A67D95" w:rsidR="0087383E" w:rsidRDefault="0087383E" w:rsidP="0087383E">
            <w:pPr>
              <w:ind w:right="2268"/>
              <w:jc w:val="both"/>
              <w:rPr>
                <w:rFonts w:ascii="Arial" w:hAnsi="Arial" w:cs="Arial"/>
                <w:color w:val="000000"/>
                <w:sz w:val="20"/>
                <w:szCs w:val="20"/>
              </w:rPr>
            </w:pPr>
            <w:r w:rsidRPr="00883096">
              <w:rPr>
                <w:rFonts w:ascii="Arial" w:hAnsi="Arial" w:cs="Arial"/>
                <w:color w:val="000000"/>
                <w:sz w:val="20"/>
                <w:szCs w:val="20"/>
              </w:rPr>
              <w:t>Determinar los montos o límites de autorización de los recursos para cada proyecto, observando en su calificación un equilibrio para la utilidad social y rentabilidad económica.</w:t>
            </w:r>
          </w:p>
          <w:p w14:paraId="45BCA200" w14:textId="2F88CBE1" w:rsidR="0087383E" w:rsidRDefault="0087383E" w:rsidP="0087383E">
            <w:pPr>
              <w:ind w:right="2268"/>
              <w:jc w:val="both"/>
              <w:rPr>
                <w:rFonts w:ascii="Arial" w:hAnsi="Arial" w:cs="Arial"/>
                <w:color w:val="000000"/>
                <w:sz w:val="20"/>
                <w:szCs w:val="20"/>
              </w:rPr>
            </w:pPr>
            <w:r w:rsidRPr="00883096">
              <w:rPr>
                <w:rFonts w:ascii="Arial" w:hAnsi="Arial" w:cs="Arial"/>
                <w:color w:val="000000"/>
                <w:sz w:val="20"/>
                <w:szCs w:val="20"/>
              </w:rPr>
              <w:t>Rendir información a la Tesorería General del Estado, ahora secretaria de Finanzas y Administración, sobre el avance de las obras, acciones y ejercicio, tanto de los recursos federales como estatales, mensualmente y, las demás que sean necesarias para el cumplimiento de los fines del Fondo.</w:t>
            </w:r>
          </w:p>
          <w:p w14:paraId="7BF8C7E6" w14:textId="15EF7B80" w:rsidR="00506114" w:rsidRPr="00861943" w:rsidRDefault="00B2508D" w:rsidP="00506114">
            <w:pPr>
              <w:ind w:right="2268"/>
              <w:jc w:val="both"/>
              <w:rPr>
                <w:rFonts w:ascii="Arial" w:hAnsi="Arial" w:cs="Arial"/>
                <w:color w:val="000000"/>
                <w:sz w:val="20"/>
                <w:szCs w:val="20"/>
              </w:rPr>
            </w:pPr>
            <w:r>
              <w:rPr>
                <w:rFonts w:ascii="Arial" w:eastAsia="Times New Roman" w:hAnsi="Arial" w:cs="Arial"/>
                <w:b/>
                <w:bCs/>
                <w:color w:val="000000"/>
                <w:sz w:val="20"/>
                <w:szCs w:val="20"/>
                <w:lang w:eastAsia="es-ES"/>
              </w:rPr>
              <w:t>g)</w:t>
            </w:r>
            <w:r w:rsidR="00506114" w:rsidRPr="00883096">
              <w:rPr>
                <w:rFonts w:ascii="Arial" w:hAnsi="Arial" w:cs="Arial"/>
                <w:color w:val="000000"/>
                <w:sz w:val="20"/>
                <w:szCs w:val="20"/>
              </w:rPr>
              <w:t xml:space="preserve"> </w:t>
            </w:r>
            <w:r w:rsidR="00861943" w:rsidRPr="00861943">
              <w:rPr>
                <w:rFonts w:ascii="Arial" w:hAnsi="Arial" w:cs="Arial"/>
                <w:b/>
                <w:bCs/>
                <w:color w:val="000000"/>
                <w:sz w:val="20"/>
                <w:szCs w:val="20"/>
              </w:rPr>
              <w:t>Fideicomisos de los cuales es fideicomitente o fideicomisario, contratos análogos</w:t>
            </w:r>
            <w:r w:rsidR="00861943">
              <w:rPr>
                <w:rFonts w:ascii="Arial" w:hAnsi="Arial" w:cs="Arial"/>
                <w:color w:val="000000"/>
                <w:sz w:val="20"/>
                <w:szCs w:val="20"/>
              </w:rPr>
              <w:t xml:space="preserve">: </w:t>
            </w:r>
            <w:r w:rsidR="00861943" w:rsidRPr="00861943">
              <w:rPr>
                <w:rFonts w:ascii="Arial" w:hAnsi="Arial" w:cs="Arial"/>
                <w:color w:val="000000"/>
                <w:sz w:val="20"/>
                <w:szCs w:val="20"/>
              </w:rPr>
              <w:t>sin información que revelar.</w:t>
            </w:r>
          </w:p>
          <w:p w14:paraId="6A7932EB" w14:textId="77777777" w:rsidR="00B97FF2" w:rsidRPr="00B97FF2" w:rsidRDefault="00B2508D" w:rsidP="00B97FF2">
            <w:pPr>
              <w:spacing w:after="0" w:line="240" w:lineRule="auto"/>
              <w:ind w:left="360"/>
              <w:rPr>
                <w:rFonts w:ascii="Arial" w:eastAsia="Times New Roman" w:hAnsi="Arial" w:cs="Arial"/>
                <w:b/>
                <w:bCs/>
                <w:color w:val="000000"/>
                <w:sz w:val="20"/>
                <w:szCs w:val="20"/>
                <w:lang w:eastAsia="es-ES"/>
              </w:rPr>
            </w:pPr>
            <w:r w:rsidRPr="00B97FF2">
              <w:rPr>
                <w:rFonts w:ascii="Arial" w:eastAsia="Times New Roman" w:hAnsi="Arial" w:cs="Arial"/>
                <w:b/>
                <w:bCs/>
                <w:color w:val="000000"/>
                <w:sz w:val="20"/>
                <w:szCs w:val="20"/>
                <w:lang w:eastAsia="es-ES"/>
              </w:rPr>
              <w:t xml:space="preserve"> </w:t>
            </w:r>
          </w:p>
          <w:p w14:paraId="46F82500" w14:textId="001616E6" w:rsidR="000D7E55" w:rsidRPr="006D02FC" w:rsidRDefault="000D7E55" w:rsidP="000D7E55">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Bases de Preparación de los Estados Financieros.</w:t>
            </w:r>
          </w:p>
          <w:p w14:paraId="38B052A2" w14:textId="77777777" w:rsidR="000D7E55" w:rsidRDefault="000D7E55" w:rsidP="000D7E55">
            <w:pPr>
              <w:spacing w:after="0" w:line="240" w:lineRule="auto"/>
              <w:rPr>
                <w:rFonts w:ascii="Arial" w:eastAsia="Times New Roman" w:hAnsi="Arial" w:cs="Arial"/>
                <w:b/>
                <w:bCs/>
                <w:color w:val="000000"/>
                <w:sz w:val="20"/>
                <w:szCs w:val="20"/>
                <w:u w:val="single"/>
                <w:lang w:eastAsia="es-ES"/>
              </w:rPr>
            </w:pPr>
          </w:p>
          <w:p w14:paraId="230B516C" w14:textId="7777777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8209A7">
              <w:rPr>
                <w:rFonts w:ascii="Arial" w:eastAsia="Times New Roman" w:hAnsi="Arial" w:cs="Arial"/>
                <w:b/>
                <w:bCs/>
                <w:color w:val="000000"/>
                <w:sz w:val="20"/>
                <w:szCs w:val="20"/>
                <w:lang w:val="es-MX" w:eastAsia="es-MX"/>
              </w:rPr>
              <w:t>Normatividad Aplicable:</w:t>
            </w:r>
            <w:r w:rsidRPr="00883096">
              <w:rPr>
                <w:rFonts w:ascii="Arial" w:eastAsia="Times New Roman" w:hAnsi="Arial" w:cs="Arial"/>
                <w:color w:val="000000"/>
                <w:sz w:val="20"/>
                <w:szCs w:val="20"/>
                <w:lang w:val="es-MX" w:eastAsia="es-MX"/>
              </w:rPr>
              <w:t xml:space="preserve"> Para la operación, funcionamiento, registro de sus operaciones y ejercicio de sus presupuestos de ingresos y egresos, el</w:t>
            </w:r>
            <w:r w:rsidRPr="00883096">
              <w:rPr>
                <w:rFonts w:ascii="Arial" w:eastAsia="Times New Roman" w:hAnsi="Arial" w:cs="Arial"/>
                <w:sz w:val="20"/>
                <w:szCs w:val="20"/>
                <w:lang w:val="es-MX" w:eastAsia="es-MX"/>
              </w:rPr>
              <w:t xml:space="preserve"> Fondo de Apoyo a la Actividad Artesanal</w:t>
            </w:r>
            <w:r w:rsidRPr="00883096">
              <w:rPr>
                <w:rFonts w:ascii="Arial" w:eastAsia="Times New Roman" w:hAnsi="Arial" w:cs="Arial"/>
                <w:color w:val="000000"/>
                <w:sz w:val="20"/>
                <w:szCs w:val="20"/>
                <w:lang w:val="es-MX" w:eastAsia="es-MX"/>
              </w:rPr>
              <w:t xml:space="preserve"> se rige por la Ley de Planeación Hacendaria, Presupuesto, Gasto Público y Contabilidad Gubernamental del Estado de Michoacán, vigente a partir del 21 de marzo de 2014, ley que nos remite a la Ley General de contabilidad Gubernamental y a todas las disposiciones emitidas por el CONAC (Consejo Nacional de Armonización Contable).</w:t>
            </w:r>
          </w:p>
          <w:p w14:paraId="043F6B36" w14:textId="77777777" w:rsidR="005515E2" w:rsidRPr="00100E57" w:rsidRDefault="005515E2" w:rsidP="005515E2">
            <w:pPr>
              <w:spacing w:after="0" w:line="240" w:lineRule="auto"/>
              <w:ind w:right="1984"/>
              <w:rPr>
                <w:rFonts w:ascii="Arial" w:eastAsia="Times New Roman" w:hAnsi="Arial" w:cs="Arial"/>
                <w:b/>
                <w:bCs/>
                <w:color w:val="000000"/>
                <w:sz w:val="20"/>
                <w:szCs w:val="20"/>
                <w:u w:val="single"/>
                <w:lang w:val="es-MX" w:eastAsia="es-ES"/>
              </w:rPr>
            </w:pPr>
          </w:p>
          <w:p w14:paraId="1000BB54" w14:textId="77777777" w:rsidR="005515E2" w:rsidRPr="00883096" w:rsidRDefault="005515E2" w:rsidP="005515E2">
            <w:pPr>
              <w:ind w:right="2268"/>
              <w:jc w:val="both"/>
              <w:rPr>
                <w:rFonts w:ascii="Arial" w:hAnsi="Arial" w:cs="Arial"/>
                <w:b/>
                <w:bCs/>
                <w:color w:val="000000"/>
                <w:sz w:val="20"/>
                <w:szCs w:val="20"/>
                <w:lang w:val="es-MX"/>
              </w:rPr>
            </w:pPr>
            <w:r w:rsidRPr="0074147D">
              <w:rPr>
                <w:rFonts w:ascii="Arial" w:eastAsia="Arial" w:hAnsi="Arial" w:cs="Arial"/>
                <w:b/>
                <w:color w:val="000000"/>
                <w:sz w:val="20"/>
                <w:szCs w:val="20"/>
                <w:lang w:eastAsia="es-MX"/>
              </w:rPr>
              <w:t>a)</w:t>
            </w:r>
            <w:r w:rsidRPr="00883096">
              <w:rPr>
                <w:rFonts w:ascii="Arial" w:eastAsia="Arial" w:hAnsi="Arial" w:cs="Arial"/>
                <w:color w:val="000000"/>
                <w:sz w:val="20"/>
                <w:szCs w:val="20"/>
                <w:lang w:eastAsia="es-MX"/>
              </w:rPr>
              <w:t>     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tbl>
            <w:tblPr>
              <w:tblW w:w="10660" w:type="dxa"/>
              <w:tblCellMar>
                <w:left w:w="70" w:type="dxa"/>
                <w:right w:w="70" w:type="dxa"/>
              </w:tblCellMar>
              <w:tblLook w:val="04A0" w:firstRow="1" w:lastRow="0" w:firstColumn="1" w:lastColumn="0" w:noHBand="0" w:noVBand="1"/>
            </w:tblPr>
            <w:tblGrid>
              <w:gridCol w:w="4919"/>
              <w:gridCol w:w="5741"/>
            </w:tblGrid>
            <w:tr w:rsidR="005515E2" w:rsidRPr="00883096" w14:paraId="5718F492" w14:textId="77777777" w:rsidTr="00156236">
              <w:trPr>
                <w:trHeight w:val="390"/>
              </w:trPr>
              <w:tc>
                <w:tcPr>
                  <w:tcW w:w="9137" w:type="dxa"/>
                  <w:gridSpan w:val="2"/>
                  <w:tcBorders>
                    <w:top w:val="nil"/>
                    <w:left w:val="nil"/>
                    <w:bottom w:val="nil"/>
                    <w:right w:val="nil"/>
                  </w:tcBorders>
                  <w:shd w:val="clear" w:color="auto" w:fill="auto"/>
                  <w:noWrap/>
                  <w:vAlign w:val="bottom"/>
                  <w:hideMark/>
                </w:tcPr>
                <w:p w14:paraId="071F4EA6"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b)</w:t>
                  </w:r>
                  <w:r w:rsidRPr="00883096">
                    <w:rPr>
                      <w:rFonts w:ascii="Arial" w:eastAsia="Arial" w:hAnsi="Arial" w:cs="Arial"/>
                      <w:color w:val="000000"/>
                      <w:sz w:val="20"/>
                      <w:szCs w:val="20"/>
                      <w:lang w:eastAsia="es-MX"/>
                    </w:rPr>
                    <w:t>    Son sujetos de esta Ley todos los Entes Públicos del Estado de Michoacán:</w:t>
                  </w:r>
                </w:p>
              </w:tc>
            </w:tr>
            <w:tr w:rsidR="005515E2" w:rsidRPr="00883096" w14:paraId="78D05328" w14:textId="77777777" w:rsidTr="00156236">
              <w:trPr>
                <w:gridAfter w:val="1"/>
                <w:wAfter w:w="5331" w:type="dxa"/>
                <w:trHeight w:val="315"/>
              </w:trPr>
              <w:tc>
                <w:tcPr>
                  <w:tcW w:w="4568" w:type="dxa"/>
                  <w:tcBorders>
                    <w:top w:val="nil"/>
                    <w:left w:val="nil"/>
                    <w:bottom w:val="nil"/>
                    <w:right w:val="nil"/>
                  </w:tcBorders>
                  <w:shd w:val="clear" w:color="auto" w:fill="auto"/>
                  <w:noWrap/>
                  <w:vAlign w:val="bottom"/>
                  <w:hideMark/>
                </w:tcPr>
                <w:p w14:paraId="736B5CB4"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I.- El Poder Ejecutivo.  … (Art. 3).</w:t>
                  </w:r>
                </w:p>
              </w:tc>
            </w:tr>
          </w:tbl>
          <w:p w14:paraId="6B1329C7" w14:textId="77777777" w:rsidR="005515E2" w:rsidRPr="0019574A" w:rsidRDefault="005515E2" w:rsidP="005515E2">
            <w:pPr>
              <w:spacing w:after="0" w:line="240" w:lineRule="auto"/>
              <w:ind w:right="1984"/>
              <w:rPr>
                <w:rFonts w:ascii="Arial" w:eastAsia="Times New Roman" w:hAnsi="Arial" w:cs="Arial"/>
                <w:b/>
                <w:bCs/>
                <w:color w:val="000000"/>
                <w:sz w:val="20"/>
                <w:szCs w:val="20"/>
                <w:u w:val="single"/>
                <w:lang w:val="es-MX" w:eastAsia="es-ES"/>
              </w:rPr>
            </w:pPr>
          </w:p>
          <w:p w14:paraId="5936A80F" w14:textId="77777777" w:rsidR="005515E2" w:rsidRDefault="005515E2" w:rsidP="005515E2">
            <w:pPr>
              <w:spacing w:after="0" w:line="240" w:lineRule="auto"/>
              <w:ind w:right="113"/>
              <w:rPr>
                <w:rFonts w:ascii="Arial" w:eastAsia="Times New Roman" w:hAnsi="Arial" w:cs="Arial"/>
                <w:b/>
                <w:bCs/>
                <w:color w:val="000000"/>
                <w:sz w:val="20"/>
                <w:szCs w:val="20"/>
                <w:u w:val="single"/>
                <w:lang w:eastAsia="es-ES"/>
              </w:rPr>
            </w:pPr>
          </w:p>
          <w:p w14:paraId="20DA2F87"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c</w:t>
            </w:r>
            <w:r w:rsidRPr="00883096">
              <w:rPr>
                <w:rFonts w:ascii="Arial" w:eastAsia="Arial" w:hAnsi="Arial" w:cs="Arial"/>
                <w:color w:val="000000"/>
                <w:sz w:val="20"/>
                <w:szCs w:val="20"/>
                <w:lang w:eastAsia="es-MX"/>
              </w:rPr>
              <w:t>)     El Estado y los Municipios deberán presentar al Congreso su Iniciativa de Ley de Ingresos para su aprobación en los plazos establecidos… (Art. 7).</w:t>
            </w:r>
          </w:p>
          <w:p w14:paraId="6D5E0CFB" w14:textId="77777777" w:rsidR="005515E2" w:rsidRDefault="005515E2" w:rsidP="005515E2">
            <w:pPr>
              <w:spacing w:after="0" w:line="240" w:lineRule="auto"/>
              <w:ind w:right="1984"/>
              <w:jc w:val="both"/>
              <w:rPr>
                <w:rFonts w:ascii="Arial" w:eastAsia="Times New Roman" w:hAnsi="Arial" w:cs="Arial"/>
                <w:b/>
                <w:bCs/>
                <w:color w:val="000000"/>
                <w:sz w:val="20"/>
                <w:szCs w:val="20"/>
                <w:u w:val="single"/>
                <w:lang w:eastAsia="es-ES"/>
              </w:rPr>
            </w:pPr>
          </w:p>
          <w:p w14:paraId="3F1338A5"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d)</w:t>
            </w:r>
            <w:r w:rsidRPr="00883096">
              <w:rPr>
                <w:rFonts w:ascii="Arial" w:eastAsia="Arial" w:hAnsi="Arial" w:cs="Arial"/>
                <w:color w:val="000000"/>
                <w:sz w:val="20"/>
                <w:szCs w:val="20"/>
                <w:lang w:eastAsia="es-MX"/>
              </w:rPr>
              <w:t>    El Estado y los municipios deberán registrar en los sistemas de control presupuestal los montos estimados en base mensual por cada uno de los rubros de ingresos y su clasificación de origen aprobados en su Ley de Ingresos (Art. 10).</w:t>
            </w:r>
          </w:p>
          <w:p w14:paraId="01B91671" w14:textId="77777777" w:rsidR="003D2BDF" w:rsidRDefault="003D2BDF" w:rsidP="005515E2">
            <w:pPr>
              <w:spacing w:after="0" w:line="240" w:lineRule="auto"/>
              <w:ind w:right="2268"/>
              <w:jc w:val="both"/>
              <w:rPr>
                <w:rFonts w:ascii="Arial" w:eastAsia="Arial" w:hAnsi="Arial" w:cs="Arial"/>
                <w:b/>
                <w:color w:val="000000"/>
                <w:sz w:val="20"/>
                <w:szCs w:val="20"/>
                <w:lang w:eastAsia="es-MX"/>
              </w:rPr>
            </w:pPr>
          </w:p>
          <w:p w14:paraId="5F70FA17" w14:textId="5E8A7BB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e)</w:t>
            </w:r>
            <w:r w:rsidRPr="00883096">
              <w:rPr>
                <w:rFonts w:ascii="Arial" w:eastAsia="Arial" w:hAnsi="Arial" w:cs="Arial"/>
                <w:color w:val="000000"/>
                <w:sz w:val="20"/>
                <w:szCs w:val="20"/>
                <w:lang w:eastAsia="es-MX"/>
              </w:rPr>
              <w:t xml:space="preserve">     La Ley de Ingresos y el Presupuesto de Egresos en el ámbito estatal se sustentarán en el Plan de Desarrollo Integral del Estado de </w:t>
            </w:r>
            <w:r>
              <w:rPr>
                <w:rFonts w:ascii="Arial" w:eastAsia="Arial" w:hAnsi="Arial" w:cs="Arial"/>
                <w:color w:val="000000"/>
                <w:sz w:val="20"/>
                <w:szCs w:val="20"/>
                <w:lang w:eastAsia="es-MX"/>
              </w:rPr>
              <w:t xml:space="preserve">Michoacán, </w:t>
            </w:r>
            <w:r w:rsidRPr="00883096">
              <w:rPr>
                <w:rFonts w:ascii="Arial" w:eastAsia="Arial" w:hAnsi="Arial" w:cs="Arial"/>
                <w:color w:val="000000"/>
                <w:sz w:val="20"/>
                <w:szCs w:val="20"/>
                <w:lang w:eastAsia="es-MX"/>
              </w:rPr>
              <w:t>(Art. 11).</w:t>
            </w:r>
          </w:p>
          <w:p w14:paraId="44EB87EF" w14:textId="77777777" w:rsidR="003D2BDF" w:rsidRDefault="003D2BDF" w:rsidP="005515E2">
            <w:pPr>
              <w:spacing w:after="0" w:line="240" w:lineRule="auto"/>
              <w:jc w:val="both"/>
              <w:rPr>
                <w:rFonts w:ascii="Arial" w:eastAsia="Arial" w:hAnsi="Arial" w:cs="Arial"/>
                <w:b/>
                <w:color w:val="000000"/>
                <w:sz w:val="20"/>
                <w:szCs w:val="20"/>
                <w:lang w:eastAsia="es-MX"/>
              </w:rPr>
            </w:pPr>
          </w:p>
          <w:p w14:paraId="0C3730A1" w14:textId="349EA34D" w:rsidR="005515E2" w:rsidRDefault="005515E2" w:rsidP="005515E2">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f)</w:t>
            </w:r>
            <w:r w:rsidRPr="00883096">
              <w:rPr>
                <w:rFonts w:ascii="Arial" w:eastAsia="Arial" w:hAnsi="Arial" w:cs="Arial"/>
                <w:color w:val="000000"/>
                <w:sz w:val="20"/>
                <w:szCs w:val="20"/>
                <w:lang w:eastAsia="es-MX"/>
              </w:rPr>
              <w:t xml:space="preserve">     </w:t>
            </w:r>
            <w:r>
              <w:rPr>
                <w:rFonts w:ascii="Arial" w:eastAsia="Arial" w:hAnsi="Arial" w:cs="Arial"/>
                <w:color w:val="000000"/>
                <w:sz w:val="20"/>
                <w:szCs w:val="20"/>
                <w:lang w:eastAsia="es-MX"/>
              </w:rPr>
              <w:t xml:space="preserve">   </w:t>
            </w:r>
            <w:r w:rsidRPr="00883096">
              <w:rPr>
                <w:rFonts w:ascii="Arial" w:eastAsia="Arial" w:hAnsi="Arial" w:cs="Arial"/>
                <w:color w:val="000000"/>
                <w:sz w:val="20"/>
                <w:szCs w:val="20"/>
                <w:lang w:eastAsia="es-MX"/>
              </w:rPr>
              <w:t xml:space="preserve">El presupuesto de Egresos, será el que contenga el decreto que apruebe el </w:t>
            </w:r>
            <w:r>
              <w:rPr>
                <w:rFonts w:ascii="Arial" w:eastAsia="Arial" w:hAnsi="Arial" w:cs="Arial"/>
                <w:color w:val="000000"/>
                <w:sz w:val="20"/>
                <w:szCs w:val="20"/>
                <w:lang w:eastAsia="es-MX"/>
              </w:rPr>
              <w:t xml:space="preserve">Congreso, </w:t>
            </w:r>
            <w:r w:rsidRPr="00883096">
              <w:rPr>
                <w:rFonts w:ascii="Arial" w:eastAsia="Arial" w:hAnsi="Arial" w:cs="Arial"/>
                <w:color w:val="000000"/>
                <w:sz w:val="20"/>
                <w:szCs w:val="20"/>
                <w:lang w:eastAsia="es-MX"/>
              </w:rPr>
              <w:t>(Art. 14).</w:t>
            </w:r>
          </w:p>
          <w:p w14:paraId="3C515606"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p>
          <w:p w14:paraId="175DED3D" w14:textId="77777777" w:rsidR="005515E2" w:rsidRDefault="005515E2" w:rsidP="005515E2">
            <w:pPr>
              <w:spacing w:after="0" w:line="240" w:lineRule="auto"/>
              <w:ind w:right="2268"/>
              <w:jc w:val="both"/>
              <w:rPr>
                <w:rFonts w:ascii="Arial" w:eastAsia="Times New Roman" w:hAnsi="Arial" w:cs="Arial"/>
                <w:color w:val="000000"/>
                <w:sz w:val="20"/>
                <w:szCs w:val="20"/>
                <w:lang w:eastAsia="es-MX"/>
              </w:rPr>
            </w:pPr>
            <w:r w:rsidRPr="0074147D">
              <w:rPr>
                <w:rFonts w:ascii="Arial" w:eastAsia="Times New Roman" w:hAnsi="Arial" w:cs="Arial"/>
                <w:b/>
                <w:color w:val="000000"/>
                <w:sz w:val="20"/>
                <w:szCs w:val="20"/>
                <w:lang w:eastAsia="es-MX"/>
              </w:rPr>
              <w:t>g)</w:t>
            </w:r>
            <w:r w:rsidRPr="00883096">
              <w:rPr>
                <w:rFonts w:ascii="Arial" w:eastAsia="Times New Roman" w:hAnsi="Arial" w:cs="Arial"/>
                <w:color w:val="000000"/>
                <w:sz w:val="20"/>
                <w:szCs w:val="20"/>
                <w:lang w:eastAsia="es-MX"/>
              </w:rPr>
              <w:t>       El Presupuesto de Egresos se deberá estructurar por unidad programática presupuestaria, por unidad responsable de los programas institucionales y especiales, en los que se señalen los indicadores de gestión, objetivos, actividades, metas y techos financieros… (Art.16).</w:t>
            </w:r>
          </w:p>
          <w:p w14:paraId="0962F476" w14:textId="77777777" w:rsidR="005515E2" w:rsidRDefault="005515E2" w:rsidP="005515E2">
            <w:pPr>
              <w:spacing w:after="0" w:line="240" w:lineRule="auto"/>
              <w:ind w:right="2268"/>
              <w:jc w:val="both"/>
              <w:rPr>
                <w:rFonts w:ascii="Arial" w:eastAsia="Times New Roman" w:hAnsi="Arial" w:cs="Arial"/>
                <w:color w:val="000000"/>
                <w:sz w:val="20"/>
                <w:szCs w:val="20"/>
                <w:lang w:eastAsia="es-MX"/>
              </w:rPr>
            </w:pPr>
          </w:p>
          <w:p w14:paraId="3449084B" w14:textId="77777777" w:rsidR="005515E2" w:rsidRPr="003651C0" w:rsidRDefault="005515E2" w:rsidP="005515E2">
            <w:pPr>
              <w:spacing w:after="0" w:line="240" w:lineRule="auto"/>
              <w:ind w:right="2268"/>
              <w:jc w:val="both"/>
              <w:rPr>
                <w:rFonts w:ascii="Arial" w:eastAsia="Arial" w:hAnsi="Arial" w:cs="Arial"/>
                <w:color w:val="000000"/>
                <w:sz w:val="20"/>
                <w:szCs w:val="20"/>
                <w:lang w:val="es-MX" w:eastAsia="es-MX"/>
              </w:rPr>
            </w:pPr>
            <w:r w:rsidRPr="0074147D">
              <w:rPr>
                <w:rFonts w:ascii="Arial" w:eastAsia="Arial" w:hAnsi="Arial" w:cs="Arial"/>
                <w:b/>
                <w:color w:val="000000"/>
                <w:sz w:val="20"/>
                <w:szCs w:val="20"/>
                <w:lang w:eastAsia="es-MX"/>
              </w:rPr>
              <w:t>h)</w:t>
            </w:r>
            <w:r w:rsidRPr="00883096">
              <w:rPr>
                <w:rFonts w:ascii="Arial" w:eastAsia="Arial" w:hAnsi="Arial" w:cs="Arial"/>
                <w:color w:val="000000"/>
                <w:sz w:val="20"/>
                <w:szCs w:val="20"/>
                <w:lang w:eastAsia="es-MX"/>
              </w:rPr>
              <w:t>     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14:paraId="06BDB178" w14:textId="77777777" w:rsidR="000C546F" w:rsidRDefault="000C546F" w:rsidP="005515E2">
            <w:pPr>
              <w:spacing w:after="0" w:line="240" w:lineRule="auto"/>
              <w:ind w:right="2268"/>
              <w:jc w:val="both"/>
              <w:rPr>
                <w:rFonts w:ascii="Arial" w:eastAsia="Times New Roman" w:hAnsi="Arial" w:cs="Arial"/>
                <w:b/>
                <w:color w:val="000000"/>
                <w:sz w:val="20"/>
                <w:szCs w:val="20"/>
                <w:lang w:eastAsia="es-MX"/>
              </w:rPr>
            </w:pPr>
          </w:p>
          <w:p w14:paraId="73A8411F" w14:textId="11871858"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Times New Roman" w:hAnsi="Arial" w:cs="Arial"/>
                <w:b/>
                <w:color w:val="000000"/>
                <w:sz w:val="20"/>
                <w:szCs w:val="20"/>
                <w:lang w:eastAsia="es-MX"/>
              </w:rPr>
              <w:lastRenderedPageBreak/>
              <w:t>i)</w:t>
            </w:r>
            <w:r w:rsidRPr="00883096">
              <w:rPr>
                <w:rFonts w:ascii="Arial" w:eastAsia="Times New Roman" w:hAnsi="Arial" w:cs="Arial"/>
                <w:color w:val="000000"/>
                <w:sz w:val="20"/>
                <w:szCs w:val="20"/>
                <w:lang w:eastAsia="es-MX"/>
              </w:rPr>
              <w:t>        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14:paraId="18D740AB" w14:textId="77777777" w:rsidR="005515E2" w:rsidRDefault="005515E2" w:rsidP="005515E2">
            <w:pPr>
              <w:spacing w:after="0" w:line="240" w:lineRule="auto"/>
              <w:ind w:right="113"/>
              <w:rPr>
                <w:rFonts w:ascii="Arial" w:eastAsia="Times New Roman" w:hAnsi="Arial" w:cs="Arial"/>
                <w:b/>
                <w:bCs/>
                <w:color w:val="000000"/>
                <w:sz w:val="20"/>
                <w:szCs w:val="20"/>
                <w:u w:val="single"/>
                <w:lang w:eastAsia="es-ES"/>
              </w:rPr>
            </w:pPr>
          </w:p>
          <w:p w14:paraId="14D8A416"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j)</w:t>
            </w:r>
            <w:r w:rsidRPr="00883096">
              <w:rPr>
                <w:rFonts w:ascii="Arial" w:eastAsia="Arial" w:hAnsi="Arial" w:cs="Arial"/>
                <w:color w:val="000000"/>
                <w:sz w:val="20"/>
                <w:szCs w:val="20"/>
                <w:lang w:eastAsia="es-MX"/>
              </w:rPr>
              <w:t>      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14:paraId="561B89CD"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798264F2"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k)</w:t>
            </w:r>
            <w:r w:rsidRPr="00883096">
              <w:rPr>
                <w:rFonts w:ascii="Arial" w:eastAsia="Arial" w:hAnsi="Arial" w:cs="Arial"/>
                <w:color w:val="000000"/>
                <w:sz w:val="20"/>
                <w:szCs w:val="20"/>
                <w:lang w:eastAsia="es-MX"/>
              </w:rPr>
              <w:t>     Cada ente público será responsable de su contabilidad, de la operación del sistema; así como del cumplimiento de lo dispuesto por esta Ley y las decisiones que emita el CONAC y el Consejo (Art. 64).</w:t>
            </w:r>
          </w:p>
          <w:p w14:paraId="1A679233"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126072CA"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l)</w:t>
            </w:r>
            <w:r w:rsidRPr="00883096">
              <w:rPr>
                <w:rFonts w:ascii="Arial" w:eastAsia="Arial" w:hAnsi="Arial" w:cs="Arial"/>
                <w:color w:val="000000"/>
                <w:sz w:val="20"/>
                <w:szCs w:val="20"/>
                <w:lang w:eastAsia="es-MX"/>
              </w:rPr>
              <w:t>      La contabilidad gubernamental determinará la valuación del patrimonio de los Entes Públicos y su expresión en los estados financieros (Art. 68).</w:t>
            </w:r>
          </w:p>
          <w:p w14:paraId="19207512"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0D37E42C"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m)</w:t>
            </w:r>
            <w:r w:rsidRPr="00883096">
              <w:rPr>
                <w:rFonts w:ascii="Arial" w:eastAsia="Arial" w:hAnsi="Arial" w:cs="Arial"/>
                <w:color w:val="000000"/>
                <w:sz w:val="20"/>
                <w:szCs w:val="20"/>
                <w:lang w:eastAsia="es-MX"/>
              </w:rPr>
              <w:t>   Los bienes que se adquieran se deben registrar al costo de adquisición o al valor que se determine mediante avalúo, en caso de que sean producto de donación o adjudicación (Art. 69).</w:t>
            </w:r>
          </w:p>
          <w:p w14:paraId="34391B0A"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0DCF2B2C" w14:textId="77777777" w:rsidR="005515E2" w:rsidRDefault="005515E2" w:rsidP="005515E2">
            <w:pPr>
              <w:spacing w:after="0" w:line="240" w:lineRule="auto"/>
              <w:ind w:right="2268"/>
              <w:jc w:val="both"/>
              <w:rPr>
                <w:rFonts w:ascii="Arial" w:eastAsia="Arial" w:hAnsi="Arial" w:cs="Arial"/>
                <w:color w:val="000000"/>
                <w:sz w:val="20"/>
                <w:szCs w:val="20"/>
                <w:lang w:eastAsia="es-MX"/>
              </w:rPr>
            </w:pPr>
            <w:r w:rsidRPr="0074147D">
              <w:rPr>
                <w:rFonts w:ascii="Arial" w:eastAsia="Arial" w:hAnsi="Arial" w:cs="Arial"/>
                <w:b/>
                <w:color w:val="000000"/>
                <w:sz w:val="20"/>
                <w:szCs w:val="20"/>
                <w:lang w:eastAsia="es-MX"/>
              </w:rPr>
              <w:t>n)</w:t>
            </w:r>
            <w:r w:rsidRPr="00883096">
              <w:rPr>
                <w:rFonts w:ascii="Arial" w:eastAsia="Arial" w:hAnsi="Arial" w:cs="Arial"/>
                <w:color w:val="000000"/>
                <w:sz w:val="20"/>
                <w:szCs w:val="20"/>
                <w:lang w:eastAsia="es-MX"/>
              </w:rPr>
              <w:t>     Los registros contables de los Entes Públicos se llevarán con base acumulativa.  La contabilización de las</w:t>
            </w:r>
          </w:p>
          <w:p w14:paraId="5FB7F6F9"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Arial" w:hAnsi="Arial" w:cs="Arial"/>
                <w:color w:val="000000"/>
                <w:sz w:val="20"/>
                <w:szCs w:val="20"/>
                <w:lang w:eastAsia="es-MX"/>
              </w:rPr>
              <w:t>Transacciones de ingreso y gasto se hará a partir de la fecha de su devengo, independientemente a la de su recaudación o pago y de acuerdo con los tiempos presupuestales y contables subsecuentes (Art. 76).</w:t>
            </w:r>
          </w:p>
          <w:p w14:paraId="2F8A8CF1"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714DD543"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o)</w:t>
            </w:r>
            <w:r w:rsidRPr="00883096">
              <w:rPr>
                <w:rFonts w:ascii="Arial" w:eastAsia="Arial" w:hAnsi="Arial" w:cs="Arial"/>
                <w:color w:val="000000"/>
                <w:sz w:val="20"/>
                <w:szCs w:val="20"/>
                <w:lang w:eastAsia="es-MX"/>
              </w:rPr>
              <w:t>    La contabilización de las operaciones presupuestarias y contables deberá respaldarse con la documentación original que compruebe y justifique los registros que se efectúen (Art. 82)</w:t>
            </w:r>
          </w:p>
          <w:p w14:paraId="51FB51C4"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317CB1BB"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p)</w:t>
            </w:r>
            <w:r w:rsidRPr="00883096">
              <w:rPr>
                <w:rFonts w:ascii="Arial" w:eastAsia="Arial" w:hAnsi="Arial" w:cs="Arial"/>
                <w:color w:val="000000"/>
                <w:sz w:val="20"/>
                <w:szCs w:val="20"/>
                <w:lang w:eastAsia="es-MX"/>
              </w:rPr>
              <w:t>    Para evaluar el cumplimiento de las normas en materia de contabilidad gubernamental y el ejercicio del Gasto Público, el organismo presentará los estados financieros y los informes a quien corresponda, en tiempo y forma estipulados (Artículo 84.), etc.</w:t>
            </w:r>
          </w:p>
          <w:p w14:paraId="547E6382" w14:textId="77777777" w:rsidR="005515E2" w:rsidRDefault="005515E2" w:rsidP="005515E2">
            <w:pPr>
              <w:spacing w:after="0" w:line="240" w:lineRule="auto"/>
              <w:ind w:right="2268"/>
              <w:jc w:val="both"/>
              <w:rPr>
                <w:rFonts w:ascii="Arial" w:eastAsia="Calibri" w:hAnsi="Arial" w:cs="Arial"/>
                <w:color w:val="000000"/>
                <w:sz w:val="20"/>
                <w:szCs w:val="20"/>
                <w:lang w:val="es-ES_tradnl" w:eastAsia="es-MX"/>
              </w:rPr>
            </w:pPr>
          </w:p>
          <w:p w14:paraId="17BB317F" w14:textId="4081F41A"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Calibri" w:hAnsi="Arial" w:cs="Arial"/>
                <w:color w:val="000000"/>
                <w:sz w:val="20"/>
                <w:szCs w:val="20"/>
                <w:lang w:val="es-ES_tradnl" w:eastAsia="es-MX"/>
              </w:rPr>
              <w:t>Asimismo, para la operación, funcionamiento y registro de sus operaciones, el Fondo de Apoyo a la Actividad Artesanal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14:paraId="03669175"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6799EDFB" w14:textId="6A4E69E6" w:rsidR="000C546F"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Asimismo,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Lineamientos y Normas para el Ejercicio y Control del Presupuesto de Egresos del Gobierno del Estado de Michoacán para el </w:t>
            </w:r>
            <w:r w:rsidR="008F0185">
              <w:rPr>
                <w:rFonts w:ascii="Arial" w:eastAsia="Times New Roman" w:hAnsi="Arial" w:cs="Arial"/>
                <w:color w:val="000000"/>
                <w:sz w:val="20"/>
                <w:szCs w:val="20"/>
                <w:lang w:val="es-MX" w:eastAsia="es-MX"/>
              </w:rPr>
              <w:t>ejercicio fiscal vigente, entre otros, así como los lineamientos marcados en las reglas de operación del programa que opera.</w:t>
            </w:r>
          </w:p>
          <w:p w14:paraId="4E366A6C" w14:textId="77777777" w:rsidR="000C546F" w:rsidRDefault="000C546F" w:rsidP="005515E2">
            <w:pPr>
              <w:spacing w:after="0" w:line="240" w:lineRule="auto"/>
              <w:ind w:right="2268"/>
              <w:jc w:val="both"/>
              <w:rPr>
                <w:rFonts w:ascii="Arial" w:eastAsia="Times New Roman" w:hAnsi="Arial" w:cs="Arial"/>
                <w:color w:val="000000"/>
                <w:sz w:val="20"/>
                <w:szCs w:val="20"/>
                <w:lang w:val="es-MX" w:eastAsia="es-MX"/>
              </w:rPr>
            </w:pPr>
          </w:p>
          <w:p w14:paraId="7C7C8697" w14:textId="77777777" w:rsidR="005515E2"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Además, por los recursos federales que se recibieron en la constitución del fondo, por parte del FONAES, deberá cumplir la normatividad de la Ley General de Contabilidad Gubernamental y todas las disposiciones federales que le sean aplicables, según sus objetivos.</w:t>
            </w:r>
          </w:p>
          <w:p w14:paraId="5044476A" w14:textId="77777777" w:rsidR="005515E2" w:rsidRDefault="005515E2" w:rsidP="005515E2">
            <w:pPr>
              <w:spacing w:after="0" w:line="240" w:lineRule="auto"/>
              <w:ind w:right="2268"/>
              <w:jc w:val="both"/>
              <w:rPr>
                <w:rFonts w:ascii="Arial" w:eastAsia="Times New Roman" w:hAnsi="Arial" w:cs="Arial"/>
                <w:color w:val="000000"/>
                <w:sz w:val="20"/>
                <w:szCs w:val="20"/>
                <w:lang w:val="es-MX" w:eastAsia="es-MX"/>
              </w:rPr>
            </w:pPr>
          </w:p>
          <w:p w14:paraId="66749163" w14:textId="7777777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mismo que, en base a la normatividad vigente se publicó en el Periódico Oficial del Gobierno Constitucional del Estado de Michoacán de Ocampo el día 29 de marzo de 2016.  </w:t>
            </w:r>
          </w:p>
          <w:p w14:paraId="20FA61AD" w14:textId="77777777" w:rsidR="005515E2" w:rsidRPr="008C6EE4" w:rsidRDefault="005515E2" w:rsidP="005515E2">
            <w:pPr>
              <w:spacing w:after="0" w:line="240" w:lineRule="auto"/>
              <w:ind w:right="2268"/>
              <w:jc w:val="both"/>
              <w:rPr>
                <w:rFonts w:ascii="Arial" w:eastAsia="Times New Roman" w:hAnsi="Arial" w:cs="Arial"/>
                <w:b/>
                <w:bCs/>
                <w:color w:val="000000"/>
                <w:sz w:val="20"/>
                <w:szCs w:val="20"/>
                <w:u w:val="single"/>
                <w:lang w:val="es-MX" w:eastAsia="es-ES"/>
              </w:rPr>
            </w:pPr>
          </w:p>
          <w:p w14:paraId="054624A3" w14:textId="14684B32" w:rsidR="005515E2" w:rsidRPr="006D02FC" w:rsidRDefault="005515E2" w:rsidP="005515E2">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Políticas de Contabilidad Significativas.</w:t>
            </w:r>
          </w:p>
          <w:p w14:paraId="6EF84266" w14:textId="0A71A4CC" w:rsidR="005515E2" w:rsidRDefault="005515E2" w:rsidP="005515E2">
            <w:pPr>
              <w:spacing w:after="0" w:line="240" w:lineRule="auto"/>
              <w:rPr>
                <w:rFonts w:ascii="Arial" w:eastAsia="Times New Roman" w:hAnsi="Arial" w:cs="Arial"/>
                <w:b/>
                <w:bCs/>
                <w:color w:val="000000"/>
                <w:sz w:val="20"/>
                <w:szCs w:val="20"/>
                <w:u w:val="single"/>
                <w:lang w:eastAsia="es-ES"/>
              </w:rPr>
            </w:pPr>
          </w:p>
          <w:p w14:paraId="623219BB" w14:textId="2608CDF1" w:rsidR="00FC1990" w:rsidRDefault="00DA1499" w:rsidP="00DA1499">
            <w:pPr>
              <w:spacing w:after="0" w:line="240" w:lineRule="auto"/>
              <w:ind w:right="2268"/>
              <w:jc w:val="both"/>
              <w:rPr>
                <w:rFonts w:ascii="Arial" w:eastAsia="Times New Roman" w:hAnsi="Arial" w:cs="Arial"/>
                <w:color w:val="000000"/>
                <w:sz w:val="20"/>
                <w:szCs w:val="20"/>
                <w:lang w:eastAsia="es-ES"/>
              </w:rPr>
            </w:pPr>
            <w:r w:rsidRPr="00883096">
              <w:rPr>
                <w:rFonts w:ascii="Arial" w:eastAsia="Arial" w:hAnsi="Arial" w:cs="Arial"/>
                <w:color w:val="000000"/>
                <w:sz w:val="20"/>
                <w:szCs w:val="20"/>
              </w:rPr>
              <w:t>Las políticas y los criterios contables tienen como finalidad el oportuno y correcto registro de las operaciones que signifiquen variaciones en el activo, pasivo, capital o resultados del Fondo Mixto para el Fomento Industrial de Michoacán.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14:paraId="156E90BC" w14:textId="4DB32715" w:rsidR="00B16007" w:rsidRDefault="00B16007" w:rsidP="00D143BF">
            <w:pPr>
              <w:spacing w:after="0" w:line="240" w:lineRule="auto"/>
              <w:rPr>
                <w:rFonts w:ascii="Arial" w:eastAsia="Times New Roman" w:hAnsi="Arial" w:cs="Arial"/>
                <w:color w:val="000000"/>
                <w:sz w:val="20"/>
                <w:szCs w:val="20"/>
                <w:lang w:eastAsia="es-ES"/>
              </w:rPr>
            </w:pPr>
          </w:p>
          <w:p w14:paraId="10FC4D95" w14:textId="77777777" w:rsidR="00DA1499" w:rsidRPr="00883096" w:rsidRDefault="00DA1499" w:rsidP="00DA1499">
            <w:pPr>
              <w:jc w:val="both"/>
              <w:rPr>
                <w:rFonts w:ascii="Arial" w:hAnsi="Arial" w:cs="Arial"/>
                <w:color w:val="000000"/>
                <w:sz w:val="20"/>
                <w:szCs w:val="20"/>
              </w:rPr>
            </w:pPr>
            <w:r w:rsidRPr="00883096">
              <w:rPr>
                <w:rFonts w:ascii="Arial" w:eastAsia="Calibri" w:hAnsi="Arial" w:cs="Arial"/>
                <w:color w:val="000000"/>
                <w:sz w:val="20"/>
                <w:szCs w:val="20"/>
                <w:lang w:val="es-ES_tradnl"/>
              </w:rPr>
              <w:t>Los Estados financieros se elaboran con una base de comparabilidad, según se relaciona:</w:t>
            </w:r>
          </w:p>
          <w:p w14:paraId="63DD2C73" w14:textId="76132FB7" w:rsidR="00DA1499" w:rsidRPr="00883096" w:rsidRDefault="00DA1499" w:rsidP="00DA1499">
            <w:pPr>
              <w:pStyle w:val="Prrafodelista"/>
              <w:numPr>
                <w:ilvl w:val="0"/>
                <w:numId w:val="7"/>
              </w:numPr>
              <w:ind w:left="0" w:right="2268"/>
              <w:jc w:val="both"/>
              <w:rPr>
                <w:rFonts w:ascii="Arial" w:hAnsi="Arial" w:cs="Arial"/>
                <w:color w:val="000000"/>
                <w:sz w:val="20"/>
                <w:szCs w:val="20"/>
              </w:rPr>
            </w:pPr>
            <w:r w:rsidRPr="00883096">
              <w:rPr>
                <w:rFonts w:ascii="Arial" w:hAnsi="Arial" w:cs="Arial"/>
                <w:color w:val="000000"/>
                <w:sz w:val="20"/>
                <w:szCs w:val="20"/>
              </w:rPr>
              <w:t>El estado de Situación Financiera y los anexos correspondie</w:t>
            </w:r>
            <w:r>
              <w:rPr>
                <w:rFonts w:ascii="Arial" w:hAnsi="Arial" w:cs="Arial"/>
                <w:color w:val="000000"/>
                <w:sz w:val="20"/>
                <w:szCs w:val="20"/>
              </w:rPr>
              <w:t xml:space="preserve">ntes contienen las cifras de </w:t>
            </w:r>
            <w:r w:rsidR="002063EA">
              <w:rPr>
                <w:rFonts w:ascii="Arial" w:hAnsi="Arial" w:cs="Arial"/>
                <w:b/>
                <w:color w:val="000000"/>
                <w:sz w:val="20"/>
                <w:szCs w:val="20"/>
              </w:rPr>
              <w:t>diciembre</w:t>
            </w:r>
            <w:r w:rsidRPr="00216C47">
              <w:rPr>
                <w:rFonts w:ascii="Arial" w:hAnsi="Arial" w:cs="Arial"/>
                <w:b/>
                <w:color w:val="000000"/>
                <w:sz w:val="20"/>
                <w:szCs w:val="20"/>
              </w:rPr>
              <w:t xml:space="preserve"> de</w:t>
            </w:r>
            <w:r>
              <w:rPr>
                <w:rFonts w:ascii="Arial" w:hAnsi="Arial" w:cs="Arial"/>
                <w:b/>
                <w:color w:val="000000"/>
                <w:sz w:val="20"/>
                <w:szCs w:val="20"/>
              </w:rPr>
              <w:t xml:space="preserve"> 2022</w:t>
            </w:r>
            <w:r>
              <w:rPr>
                <w:rFonts w:ascii="Arial" w:hAnsi="Arial" w:cs="Arial"/>
                <w:color w:val="000000"/>
                <w:sz w:val="20"/>
                <w:szCs w:val="20"/>
              </w:rPr>
              <w:t xml:space="preserve"> y las cifras de </w:t>
            </w:r>
            <w:r>
              <w:rPr>
                <w:rFonts w:ascii="Arial" w:hAnsi="Arial" w:cs="Arial"/>
                <w:b/>
                <w:bCs/>
                <w:color w:val="000000"/>
                <w:sz w:val="20"/>
                <w:szCs w:val="20"/>
              </w:rPr>
              <w:t>diciembre</w:t>
            </w:r>
            <w:r w:rsidRPr="00D31E85">
              <w:rPr>
                <w:rFonts w:ascii="Arial" w:hAnsi="Arial" w:cs="Arial"/>
                <w:b/>
                <w:bCs/>
                <w:color w:val="000000"/>
                <w:sz w:val="20"/>
                <w:szCs w:val="20"/>
              </w:rPr>
              <w:t xml:space="preserve"> </w:t>
            </w:r>
            <w:r>
              <w:rPr>
                <w:rFonts w:ascii="Arial" w:hAnsi="Arial" w:cs="Arial"/>
                <w:b/>
                <w:color w:val="000000"/>
                <w:sz w:val="20"/>
                <w:szCs w:val="20"/>
              </w:rPr>
              <w:t>de 2021</w:t>
            </w:r>
            <w:r w:rsidRPr="00883096">
              <w:rPr>
                <w:rFonts w:ascii="Arial" w:hAnsi="Arial" w:cs="Arial"/>
                <w:color w:val="000000"/>
                <w:sz w:val="20"/>
                <w:szCs w:val="20"/>
              </w:rPr>
              <w:t>.</w:t>
            </w:r>
          </w:p>
          <w:p w14:paraId="36FF2CAB" w14:textId="2FD195D5" w:rsidR="00DA1499" w:rsidRPr="00883096" w:rsidRDefault="00DA1499" w:rsidP="00DA1499">
            <w:pPr>
              <w:pStyle w:val="Prrafodelista"/>
              <w:numPr>
                <w:ilvl w:val="0"/>
                <w:numId w:val="7"/>
              </w:numPr>
              <w:ind w:left="0" w:right="2268"/>
              <w:jc w:val="both"/>
              <w:rPr>
                <w:rFonts w:ascii="Arial" w:hAnsi="Arial" w:cs="Arial"/>
                <w:color w:val="000000"/>
                <w:sz w:val="20"/>
                <w:szCs w:val="20"/>
              </w:rPr>
            </w:pPr>
            <w:r w:rsidRPr="00883096">
              <w:rPr>
                <w:rFonts w:ascii="Arial" w:hAnsi="Arial" w:cs="Arial"/>
                <w:color w:val="000000"/>
                <w:sz w:val="20"/>
                <w:szCs w:val="20"/>
              </w:rPr>
              <w:t>El Estado de Actividades contiene las cifras, tanto men</w:t>
            </w:r>
            <w:r>
              <w:rPr>
                <w:rFonts w:ascii="Arial" w:hAnsi="Arial" w:cs="Arial"/>
                <w:color w:val="000000"/>
                <w:sz w:val="20"/>
                <w:szCs w:val="20"/>
              </w:rPr>
              <w:t xml:space="preserve">suales como acumuladas, de </w:t>
            </w:r>
            <w:r w:rsidR="002063EA">
              <w:rPr>
                <w:rFonts w:ascii="Arial" w:hAnsi="Arial" w:cs="Arial"/>
                <w:b/>
                <w:color w:val="000000"/>
                <w:sz w:val="20"/>
                <w:szCs w:val="20"/>
              </w:rPr>
              <w:t>diciembre</w:t>
            </w:r>
            <w:r w:rsidRPr="00216C47">
              <w:rPr>
                <w:rFonts w:ascii="Arial" w:hAnsi="Arial" w:cs="Arial"/>
                <w:b/>
                <w:color w:val="000000"/>
                <w:sz w:val="20"/>
                <w:szCs w:val="20"/>
              </w:rPr>
              <w:t xml:space="preserve"> de</w:t>
            </w:r>
            <w:r>
              <w:rPr>
                <w:rFonts w:ascii="Arial" w:hAnsi="Arial" w:cs="Arial"/>
                <w:b/>
                <w:color w:val="000000"/>
                <w:sz w:val="20"/>
                <w:szCs w:val="20"/>
              </w:rPr>
              <w:t xml:space="preserve"> 2022</w:t>
            </w:r>
            <w:r>
              <w:rPr>
                <w:rFonts w:ascii="Arial" w:hAnsi="Arial" w:cs="Arial"/>
                <w:color w:val="000000"/>
                <w:sz w:val="20"/>
                <w:szCs w:val="20"/>
              </w:rPr>
              <w:t xml:space="preserve"> y las cifras de </w:t>
            </w:r>
            <w:r>
              <w:rPr>
                <w:rFonts w:ascii="Arial" w:hAnsi="Arial" w:cs="Arial"/>
                <w:b/>
                <w:color w:val="000000"/>
                <w:sz w:val="20"/>
                <w:szCs w:val="20"/>
              </w:rPr>
              <w:t>diciembre de 2021</w:t>
            </w:r>
            <w:r w:rsidRPr="00883096">
              <w:rPr>
                <w:rFonts w:ascii="Arial" w:hAnsi="Arial" w:cs="Arial"/>
                <w:color w:val="000000"/>
                <w:sz w:val="20"/>
                <w:szCs w:val="20"/>
              </w:rPr>
              <w:t xml:space="preserve">. </w:t>
            </w:r>
          </w:p>
          <w:p w14:paraId="690CBBB1" w14:textId="77777777" w:rsidR="00DA1499" w:rsidRPr="00883096" w:rsidRDefault="00DA1499" w:rsidP="00DA1499">
            <w:pPr>
              <w:ind w:right="2268"/>
              <w:jc w:val="both"/>
              <w:rPr>
                <w:rFonts w:ascii="Arial" w:hAnsi="Arial" w:cs="Arial"/>
                <w:color w:val="000000"/>
                <w:sz w:val="20"/>
                <w:szCs w:val="20"/>
              </w:rPr>
            </w:pPr>
            <w:r w:rsidRPr="00883096">
              <w:rPr>
                <w:rFonts w:ascii="Arial" w:eastAsia="Calibri" w:hAnsi="Arial" w:cs="Arial"/>
                <w:color w:val="000000"/>
                <w:sz w:val="20"/>
                <w:szCs w:val="20"/>
                <w:lang w:val="es-ES_tradnl"/>
              </w:rPr>
              <w:t>Lo anterior en cumplimiento al Artículo 44 de la Ley General de Contabilidad Gubernamental al comparar información financiera entre períodos uniformes.</w:t>
            </w:r>
          </w:p>
          <w:p w14:paraId="3C98C599" w14:textId="322E10DC" w:rsidR="00DA1499" w:rsidRDefault="00DA1499" w:rsidP="00DA1499">
            <w:pPr>
              <w:ind w:right="2268"/>
              <w:jc w:val="both"/>
              <w:rPr>
                <w:rFonts w:ascii="Arial" w:eastAsia="Calibri" w:hAnsi="Arial" w:cs="Arial"/>
                <w:color w:val="000000"/>
                <w:sz w:val="20"/>
                <w:szCs w:val="20"/>
                <w:lang w:val="es-ES_tradnl"/>
              </w:rPr>
            </w:pPr>
            <w:r w:rsidRPr="00883096">
              <w:rPr>
                <w:rFonts w:ascii="Arial" w:eastAsia="Calibri" w:hAnsi="Arial" w:cs="Arial"/>
                <w:color w:val="000000"/>
                <w:sz w:val="20"/>
                <w:szCs w:val="20"/>
                <w:lang w:val="es-ES_tradnl"/>
              </w:rPr>
              <w:t>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14:paraId="54E8F77C" w14:textId="77777777" w:rsidR="00B73410" w:rsidRPr="00863B44" w:rsidRDefault="00B73410" w:rsidP="00B73410">
            <w:pPr>
              <w:ind w:right="2268"/>
              <w:jc w:val="both"/>
              <w:rPr>
                <w:rFonts w:ascii="Arial" w:eastAsia="Arial" w:hAnsi="Arial" w:cs="Arial"/>
                <w:bCs/>
                <w:color w:val="000000"/>
                <w:sz w:val="20"/>
                <w:szCs w:val="20"/>
              </w:rPr>
            </w:pPr>
            <w:r>
              <w:rPr>
                <w:rFonts w:ascii="Arial" w:eastAsia="Arial" w:hAnsi="Arial" w:cs="Arial"/>
                <w:b/>
                <w:color w:val="000000"/>
                <w:sz w:val="20"/>
                <w:szCs w:val="20"/>
              </w:rPr>
              <w:t xml:space="preserve">a) Actualización: </w:t>
            </w:r>
            <w:r w:rsidRPr="00863B44">
              <w:rPr>
                <w:rFonts w:ascii="Arial" w:eastAsia="Arial" w:hAnsi="Arial" w:cs="Arial"/>
                <w:bCs/>
                <w:color w:val="000000"/>
                <w:sz w:val="20"/>
                <w:szCs w:val="20"/>
              </w:rPr>
              <w:t>No se ha utilizado ningún método para la actualización del valor de los Activos. Pasivos y Hacienda Pública /Patrimonio.</w:t>
            </w:r>
          </w:p>
          <w:p w14:paraId="086B4098" w14:textId="18581211" w:rsidR="00B73410" w:rsidRDefault="00B73410" w:rsidP="00B73410">
            <w:pPr>
              <w:ind w:right="1984"/>
              <w:jc w:val="both"/>
              <w:rPr>
                <w:rFonts w:ascii="Arial" w:eastAsia="Arial" w:hAnsi="Arial" w:cs="Arial"/>
                <w:color w:val="000000"/>
                <w:sz w:val="20"/>
                <w:szCs w:val="20"/>
              </w:rPr>
            </w:pPr>
            <w:r w:rsidRPr="00863B44">
              <w:rPr>
                <w:rFonts w:ascii="Arial" w:eastAsia="Arial" w:hAnsi="Arial" w:cs="Arial"/>
                <w:b/>
                <w:bCs/>
                <w:color w:val="000000"/>
                <w:sz w:val="20"/>
                <w:szCs w:val="20"/>
              </w:rPr>
              <w:lastRenderedPageBreak/>
              <w:t>b</w:t>
            </w:r>
            <w:r w:rsidRPr="00863B44">
              <w:rPr>
                <w:rFonts w:ascii="Arial" w:eastAsia="Arial" w:hAnsi="Arial" w:cs="Arial"/>
                <w:color w:val="000000"/>
                <w:sz w:val="20"/>
                <w:szCs w:val="20"/>
              </w:rPr>
              <w:t>) No se realiz</w:t>
            </w:r>
            <w:r>
              <w:rPr>
                <w:rFonts w:ascii="Arial" w:eastAsia="Arial" w:hAnsi="Arial" w:cs="Arial"/>
                <w:color w:val="000000"/>
                <w:sz w:val="20"/>
                <w:szCs w:val="20"/>
              </w:rPr>
              <w:t>a</w:t>
            </w:r>
            <w:r w:rsidRPr="00863B44">
              <w:rPr>
                <w:rFonts w:ascii="Arial" w:eastAsia="Arial" w:hAnsi="Arial" w:cs="Arial"/>
                <w:color w:val="000000"/>
                <w:sz w:val="20"/>
                <w:szCs w:val="20"/>
              </w:rPr>
              <w:t>n operaciones en el extranjero</w:t>
            </w:r>
            <w:r>
              <w:rPr>
                <w:rFonts w:ascii="Arial" w:eastAsia="Arial" w:hAnsi="Arial" w:cs="Arial"/>
                <w:color w:val="000000"/>
                <w:sz w:val="20"/>
                <w:szCs w:val="20"/>
              </w:rPr>
              <w:t>.</w:t>
            </w:r>
          </w:p>
          <w:p w14:paraId="2C498E35" w14:textId="3480DB8D" w:rsidR="00B73410" w:rsidRDefault="00B73410" w:rsidP="00DA1499">
            <w:pPr>
              <w:ind w:right="2268"/>
              <w:jc w:val="both"/>
              <w:rPr>
                <w:rFonts w:ascii="Arial" w:hAnsi="Arial" w:cs="Arial"/>
                <w:color w:val="000000"/>
                <w:sz w:val="20"/>
                <w:szCs w:val="20"/>
              </w:rPr>
            </w:pPr>
            <w:r w:rsidRPr="00B73410">
              <w:rPr>
                <w:rFonts w:ascii="Arial" w:hAnsi="Arial" w:cs="Arial"/>
                <w:b/>
                <w:bCs/>
                <w:color w:val="000000"/>
                <w:sz w:val="20"/>
                <w:szCs w:val="20"/>
              </w:rPr>
              <w:t>c)</w:t>
            </w:r>
            <w:r>
              <w:rPr>
                <w:rFonts w:ascii="Arial" w:hAnsi="Arial" w:cs="Arial"/>
                <w:b/>
                <w:bCs/>
                <w:color w:val="000000"/>
                <w:sz w:val="20"/>
                <w:szCs w:val="20"/>
              </w:rPr>
              <w:t xml:space="preserve"> </w:t>
            </w:r>
            <w:r>
              <w:rPr>
                <w:rFonts w:ascii="Arial" w:hAnsi="Arial" w:cs="Arial"/>
                <w:color w:val="000000"/>
                <w:sz w:val="20"/>
                <w:szCs w:val="20"/>
              </w:rPr>
              <w:t>Método de valuación de la inversión en acciones de compañías subsidiarias no consolidadas y asociadas: sin información que revelar.</w:t>
            </w:r>
          </w:p>
          <w:p w14:paraId="4E73705C" w14:textId="2A7C0B74" w:rsidR="00B73410" w:rsidRDefault="00B73410" w:rsidP="00DA1499">
            <w:pPr>
              <w:ind w:right="2268"/>
              <w:jc w:val="both"/>
              <w:rPr>
                <w:rFonts w:ascii="Arial" w:hAnsi="Arial" w:cs="Arial"/>
                <w:color w:val="000000"/>
                <w:sz w:val="20"/>
                <w:szCs w:val="20"/>
              </w:rPr>
            </w:pPr>
            <w:r>
              <w:rPr>
                <w:rFonts w:ascii="Arial" w:hAnsi="Arial" w:cs="Arial"/>
                <w:b/>
                <w:bCs/>
                <w:color w:val="000000"/>
                <w:sz w:val="20"/>
                <w:szCs w:val="20"/>
              </w:rPr>
              <w:t xml:space="preserve">d) </w:t>
            </w:r>
            <w:r>
              <w:rPr>
                <w:rFonts w:ascii="Arial" w:hAnsi="Arial" w:cs="Arial"/>
                <w:color w:val="000000"/>
                <w:sz w:val="20"/>
                <w:szCs w:val="20"/>
              </w:rPr>
              <w:t>Sistema y método de valuación de inventarios y costo de lo vendido: sin información que revelar.</w:t>
            </w:r>
          </w:p>
          <w:p w14:paraId="73D01C68" w14:textId="77523A82"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e) </w:t>
            </w:r>
            <w:r>
              <w:rPr>
                <w:rFonts w:ascii="Arial" w:hAnsi="Arial" w:cs="Arial"/>
                <w:color w:val="000000"/>
                <w:sz w:val="20"/>
                <w:szCs w:val="20"/>
              </w:rPr>
              <w:t>Beneficios a empleados: sin información que revelar.</w:t>
            </w:r>
          </w:p>
          <w:p w14:paraId="289B8E08" w14:textId="23FD7F89"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f) </w:t>
            </w:r>
            <w:r>
              <w:rPr>
                <w:rFonts w:ascii="Arial" w:hAnsi="Arial" w:cs="Arial"/>
                <w:color w:val="000000"/>
                <w:sz w:val="20"/>
                <w:szCs w:val="20"/>
              </w:rPr>
              <w:t>Provisiones: sin información que revelar.</w:t>
            </w:r>
          </w:p>
          <w:p w14:paraId="4F128236" w14:textId="7298F9AD"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g) </w:t>
            </w:r>
            <w:r>
              <w:rPr>
                <w:rFonts w:ascii="Arial" w:hAnsi="Arial" w:cs="Arial"/>
                <w:color w:val="000000"/>
                <w:sz w:val="20"/>
                <w:szCs w:val="20"/>
              </w:rPr>
              <w:t>Reservas: sin información que revelar</w:t>
            </w:r>
          </w:p>
          <w:p w14:paraId="71AF6592" w14:textId="2DCBF7AB"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h) </w:t>
            </w:r>
            <w:r>
              <w:rPr>
                <w:rFonts w:ascii="Arial" w:hAnsi="Arial" w:cs="Arial"/>
                <w:color w:val="000000"/>
                <w:sz w:val="20"/>
                <w:szCs w:val="20"/>
              </w:rPr>
              <w:t>No hay cambios en políticas contables y corrección de errores debido a que nos basamos en los lineamientos emitidos por el CONAC y la Ley General de Contabilidad Gubernamental.</w:t>
            </w:r>
          </w:p>
          <w:p w14:paraId="04E92D2C" w14:textId="75664C0E"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I) </w:t>
            </w:r>
            <w:r>
              <w:rPr>
                <w:rFonts w:ascii="Arial" w:hAnsi="Arial" w:cs="Arial"/>
                <w:color w:val="000000"/>
                <w:sz w:val="20"/>
                <w:szCs w:val="20"/>
              </w:rPr>
              <w:t>Reclasificaciones: No se realizó ningún movimiento entre cuentas por efectos de cambios en los tipos de operaciones</w:t>
            </w:r>
            <w:r w:rsidR="005B30B7">
              <w:rPr>
                <w:rFonts w:ascii="Arial" w:hAnsi="Arial" w:cs="Arial"/>
                <w:color w:val="000000"/>
                <w:sz w:val="20"/>
                <w:szCs w:val="20"/>
              </w:rPr>
              <w:t>.</w:t>
            </w:r>
          </w:p>
          <w:p w14:paraId="7080ADF1" w14:textId="1FE9E264" w:rsidR="005B30B7" w:rsidRPr="005B30B7" w:rsidRDefault="005B30B7" w:rsidP="00DA1499">
            <w:pPr>
              <w:ind w:right="2268"/>
              <w:jc w:val="both"/>
              <w:rPr>
                <w:rFonts w:ascii="Arial" w:hAnsi="Arial" w:cs="Arial"/>
                <w:color w:val="000000"/>
                <w:sz w:val="20"/>
                <w:szCs w:val="20"/>
              </w:rPr>
            </w:pPr>
            <w:r>
              <w:rPr>
                <w:rFonts w:ascii="Arial" w:hAnsi="Arial" w:cs="Arial"/>
                <w:b/>
                <w:bCs/>
                <w:color w:val="000000"/>
                <w:sz w:val="20"/>
                <w:szCs w:val="20"/>
              </w:rPr>
              <w:t xml:space="preserve">j) </w:t>
            </w:r>
            <w:r>
              <w:rPr>
                <w:rFonts w:ascii="Arial" w:hAnsi="Arial" w:cs="Arial"/>
                <w:color w:val="000000"/>
                <w:sz w:val="20"/>
                <w:szCs w:val="20"/>
              </w:rPr>
              <w:t>Depuración y cancelación de saldos: No se realizó ninguna depuración de cuentas ni cancelación de saldos.</w:t>
            </w:r>
          </w:p>
          <w:p w14:paraId="45C8FE35" w14:textId="084BFE7A" w:rsidR="00F367E6" w:rsidRPr="006D02FC" w:rsidRDefault="00F367E6" w:rsidP="00F367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Posición en Moneda Extranjera y Protección en Riesgo Cambiario.</w:t>
            </w:r>
          </w:p>
          <w:p w14:paraId="4ACD18A9" w14:textId="77777777" w:rsidR="00F367E6" w:rsidRDefault="00F367E6" w:rsidP="00F367E6">
            <w:pPr>
              <w:spacing w:after="0" w:line="240" w:lineRule="auto"/>
              <w:rPr>
                <w:rFonts w:ascii="Arial" w:eastAsia="Times New Roman" w:hAnsi="Arial" w:cs="Arial"/>
                <w:b/>
                <w:bCs/>
                <w:color w:val="000000"/>
                <w:sz w:val="20"/>
                <w:szCs w:val="20"/>
                <w:u w:val="single"/>
                <w:lang w:eastAsia="es-ES"/>
              </w:rPr>
            </w:pPr>
          </w:p>
          <w:p w14:paraId="6CEF1F9A" w14:textId="2C9C4205" w:rsidR="00B16007" w:rsidRDefault="00B16007" w:rsidP="00D143BF">
            <w:pPr>
              <w:spacing w:after="0" w:line="240" w:lineRule="auto"/>
              <w:rPr>
                <w:rFonts w:ascii="Arial" w:eastAsia="Times New Roman" w:hAnsi="Arial" w:cs="Arial"/>
                <w:color w:val="000000"/>
                <w:sz w:val="20"/>
                <w:szCs w:val="20"/>
                <w:lang w:eastAsia="es-ES"/>
              </w:rPr>
            </w:pPr>
          </w:p>
          <w:p w14:paraId="019D8307" w14:textId="2A847509" w:rsidR="00B16007" w:rsidRDefault="005B30B7" w:rsidP="005B30B7">
            <w:pPr>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 Fondo de Apoyo a la actividad Artesanal no tiene riesgo cambiario, debido a que todas las operaciones que realiza son en Moneda Nacional.</w:t>
            </w:r>
          </w:p>
          <w:p w14:paraId="41D8B00E" w14:textId="30E6DC5F" w:rsidR="00B16007" w:rsidRDefault="00B16007" w:rsidP="00D143BF">
            <w:pPr>
              <w:spacing w:after="0" w:line="240" w:lineRule="auto"/>
              <w:rPr>
                <w:rFonts w:ascii="Arial" w:eastAsia="Times New Roman" w:hAnsi="Arial" w:cs="Arial"/>
                <w:color w:val="000000"/>
                <w:sz w:val="20"/>
                <w:szCs w:val="20"/>
                <w:lang w:eastAsia="es-ES"/>
              </w:rPr>
            </w:pPr>
          </w:p>
          <w:p w14:paraId="187BCB00" w14:textId="73C23138" w:rsidR="003D2BDF" w:rsidRPr="006D02FC" w:rsidRDefault="003D2BDF" w:rsidP="003D2BDF">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Reporte Analítico del Activo.</w:t>
            </w:r>
          </w:p>
          <w:p w14:paraId="60278FD9" w14:textId="77777777" w:rsidR="003D2BDF" w:rsidRDefault="003D2BDF" w:rsidP="003D2BDF">
            <w:pPr>
              <w:spacing w:after="0" w:line="240" w:lineRule="auto"/>
              <w:rPr>
                <w:rFonts w:ascii="Arial" w:eastAsia="Times New Roman" w:hAnsi="Arial" w:cs="Arial"/>
                <w:b/>
                <w:bCs/>
                <w:color w:val="000000"/>
                <w:sz w:val="20"/>
                <w:szCs w:val="20"/>
                <w:u w:val="single"/>
                <w:lang w:eastAsia="es-ES"/>
              </w:rPr>
            </w:pPr>
          </w:p>
          <w:p w14:paraId="4E4B393B" w14:textId="0E9A1326" w:rsidR="003D2BDF" w:rsidRPr="00883096" w:rsidRDefault="003D2BDF" w:rsidP="003D2BDF">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Times New Roman" w:hAnsi="Arial" w:cs="Arial"/>
                <w:b/>
                <w:color w:val="000000"/>
                <w:sz w:val="20"/>
                <w:szCs w:val="20"/>
                <w:lang w:val="es-ES_tradnl" w:eastAsia="es-MX"/>
              </w:rPr>
              <w:t>E</w:t>
            </w:r>
            <w:r w:rsidR="00A933C8" w:rsidRPr="00A933C8">
              <w:rPr>
                <w:rFonts w:ascii="Arial" w:eastAsia="Times New Roman" w:hAnsi="Arial" w:cs="Arial"/>
                <w:b/>
                <w:color w:val="000000"/>
                <w:sz w:val="20"/>
                <w:szCs w:val="20"/>
                <w:lang w:val="es-ES_tradnl" w:eastAsia="es-MX"/>
              </w:rPr>
              <w:t>stado</w:t>
            </w:r>
            <w:r w:rsidRPr="00A933C8">
              <w:rPr>
                <w:rFonts w:ascii="Arial" w:eastAsia="Times New Roman" w:hAnsi="Arial" w:cs="Arial"/>
                <w:b/>
                <w:color w:val="000000"/>
                <w:sz w:val="20"/>
                <w:szCs w:val="20"/>
                <w:lang w:val="es-ES_tradnl" w:eastAsia="es-MX"/>
              </w:rPr>
              <w:t xml:space="preserve"> </w:t>
            </w:r>
            <w:r w:rsidR="00A933C8" w:rsidRPr="00A933C8">
              <w:rPr>
                <w:rFonts w:ascii="Arial" w:eastAsia="Times New Roman" w:hAnsi="Arial" w:cs="Arial"/>
                <w:b/>
                <w:color w:val="000000"/>
                <w:sz w:val="20"/>
                <w:szCs w:val="20"/>
                <w:lang w:val="es-ES_tradnl" w:eastAsia="es-MX"/>
              </w:rPr>
              <w:t>Analítico</w:t>
            </w:r>
            <w:r w:rsidRPr="00A933C8">
              <w:rPr>
                <w:rFonts w:ascii="Arial" w:eastAsia="Times New Roman" w:hAnsi="Arial" w:cs="Arial"/>
                <w:b/>
                <w:color w:val="000000"/>
                <w:sz w:val="20"/>
                <w:szCs w:val="20"/>
                <w:lang w:val="es-ES_tradnl" w:eastAsia="es-MX"/>
              </w:rPr>
              <w:t xml:space="preserve"> </w:t>
            </w:r>
            <w:r w:rsidR="00A933C8" w:rsidRPr="00A933C8">
              <w:rPr>
                <w:rFonts w:ascii="Arial" w:eastAsia="Times New Roman" w:hAnsi="Arial" w:cs="Arial"/>
                <w:b/>
                <w:color w:val="000000"/>
                <w:sz w:val="20"/>
                <w:szCs w:val="20"/>
                <w:lang w:val="es-ES_tradnl" w:eastAsia="es-MX"/>
              </w:rPr>
              <w:t>del</w:t>
            </w:r>
            <w:r w:rsidRPr="00A933C8">
              <w:rPr>
                <w:rFonts w:ascii="Arial" w:eastAsia="Times New Roman" w:hAnsi="Arial" w:cs="Arial"/>
                <w:b/>
                <w:color w:val="000000"/>
                <w:sz w:val="20"/>
                <w:szCs w:val="20"/>
                <w:lang w:val="es-ES_tradnl" w:eastAsia="es-MX"/>
              </w:rPr>
              <w:t xml:space="preserve"> A</w:t>
            </w:r>
            <w:r w:rsidR="00A933C8" w:rsidRPr="00A933C8">
              <w:rPr>
                <w:rFonts w:ascii="Arial" w:eastAsia="Times New Roman" w:hAnsi="Arial" w:cs="Arial"/>
                <w:b/>
                <w:color w:val="000000"/>
                <w:sz w:val="20"/>
                <w:szCs w:val="20"/>
                <w:lang w:val="es-ES_tradnl" w:eastAsia="es-MX"/>
              </w:rPr>
              <w:t>ctivo</w:t>
            </w:r>
            <w:r w:rsidRPr="00A933C8">
              <w:rPr>
                <w:rFonts w:ascii="Arial" w:eastAsia="Times New Roman" w:hAnsi="Arial" w:cs="Arial"/>
                <w:b/>
                <w:color w:val="000000"/>
                <w:sz w:val="20"/>
                <w:szCs w:val="20"/>
                <w:lang w:val="es-ES_tradnl" w:eastAsia="es-MX"/>
              </w:rPr>
              <w:t>.</w:t>
            </w:r>
            <w:r w:rsidRPr="00883096">
              <w:rPr>
                <w:rFonts w:ascii="Arial" w:eastAsia="Times New Roman" w:hAnsi="Arial" w:cs="Arial"/>
                <w:b/>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 xml:space="preserve">  Muestra el comportamiento de los fondos, valores, derechos y bienes debidamente identificados y cuantificados en términos monetarios, de que dispone el ente público para realizar sus actividades, entre el inicio y el fin del período.</w:t>
            </w:r>
          </w:p>
          <w:p w14:paraId="36DF739C" w14:textId="77777777" w:rsidR="003D2BDF" w:rsidRPr="00421955" w:rsidRDefault="003D2BDF" w:rsidP="003D2BDF">
            <w:pPr>
              <w:spacing w:after="0" w:line="240" w:lineRule="auto"/>
              <w:ind w:right="2268"/>
              <w:rPr>
                <w:rFonts w:ascii="Arial" w:eastAsia="Times New Roman" w:hAnsi="Arial" w:cs="Arial"/>
                <w:b/>
                <w:bCs/>
                <w:color w:val="000000"/>
                <w:sz w:val="20"/>
                <w:szCs w:val="20"/>
                <w:u w:val="single"/>
                <w:lang w:val="es-MX" w:eastAsia="es-ES"/>
              </w:rPr>
            </w:pPr>
          </w:p>
          <w:p w14:paraId="4FECBF94" w14:textId="4EDEE0D5" w:rsidR="005B7736" w:rsidRPr="00883096" w:rsidRDefault="003D2BDF" w:rsidP="005B7736">
            <w:pPr>
              <w:spacing w:after="0" w:line="240" w:lineRule="auto"/>
              <w:ind w:right="1984"/>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La finalidad del presente estado es suministrar información de los movimientos de los activos controlados por la entidad durante un período determinado, para que los distintos usuarios tomen decisiones económicas fundamentadas</w:t>
            </w:r>
            <w:r w:rsidR="005B7736" w:rsidRPr="00883096">
              <w:rPr>
                <w:rFonts w:ascii="Arial" w:eastAsia="Calibri" w:hAnsi="Arial" w:cs="Arial"/>
                <w:color w:val="000000"/>
                <w:sz w:val="20"/>
                <w:szCs w:val="20"/>
                <w:lang w:eastAsia="es-MX"/>
              </w:rPr>
              <w:t xml:space="preserve"> Columna de </w:t>
            </w:r>
            <w:r w:rsidR="005B7736" w:rsidRPr="00883096">
              <w:rPr>
                <w:rFonts w:ascii="Arial" w:eastAsia="Calibri" w:hAnsi="Arial" w:cs="Arial"/>
                <w:b/>
                <w:color w:val="000000"/>
                <w:sz w:val="20"/>
                <w:szCs w:val="20"/>
                <w:lang w:eastAsia="es-MX"/>
              </w:rPr>
              <w:t>Variación del período</w:t>
            </w:r>
            <w:r w:rsidR="005B7736" w:rsidRPr="00883096">
              <w:rPr>
                <w:rFonts w:ascii="Arial" w:eastAsia="Calibri" w:hAnsi="Arial" w:cs="Arial"/>
                <w:color w:val="000000"/>
                <w:sz w:val="20"/>
                <w:szCs w:val="20"/>
                <w:lang w:eastAsia="es-MX"/>
              </w:rPr>
              <w:t xml:space="preserve">: Representa el resultado de restar el saldo inicial al saldo final. </w:t>
            </w:r>
          </w:p>
          <w:p w14:paraId="32ED2860" w14:textId="423AF9C5" w:rsidR="003D2BDF" w:rsidRDefault="003D2BDF" w:rsidP="003D2BDF">
            <w:pPr>
              <w:spacing w:after="0" w:line="240" w:lineRule="auto"/>
              <w:ind w:right="2268"/>
              <w:jc w:val="both"/>
              <w:rPr>
                <w:rFonts w:ascii="Arial" w:eastAsia="Calibri" w:hAnsi="Arial" w:cs="Arial"/>
                <w:color w:val="000000"/>
                <w:sz w:val="20"/>
                <w:szCs w:val="20"/>
                <w:lang w:val="es-MX" w:eastAsia="es-MX"/>
              </w:rPr>
            </w:pPr>
          </w:p>
          <w:p w14:paraId="65E5F3DC" w14:textId="1A5BC332" w:rsidR="003D2BDF" w:rsidRPr="006D02FC" w:rsidRDefault="003D2BDF" w:rsidP="003D2BDF">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Fideicomisos, Mandatos y </w:t>
            </w:r>
            <w:r w:rsidR="008530EB">
              <w:rPr>
                <w:rFonts w:ascii="Arial" w:eastAsia="Times New Roman" w:hAnsi="Arial" w:cs="Arial"/>
                <w:b/>
                <w:bCs/>
                <w:color w:val="000000"/>
                <w:sz w:val="20"/>
                <w:szCs w:val="20"/>
                <w:lang w:eastAsia="es-ES"/>
              </w:rPr>
              <w:t>Análogos.</w:t>
            </w:r>
          </w:p>
          <w:p w14:paraId="41C92DE4" w14:textId="3C00D710" w:rsidR="003D2BDF" w:rsidRDefault="003D2BDF" w:rsidP="003D2BDF">
            <w:pPr>
              <w:spacing w:after="0" w:line="240" w:lineRule="auto"/>
              <w:rPr>
                <w:rFonts w:ascii="Arial" w:eastAsia="Times New Roman" w:hAnsi="Arial" w:cs="Arial"/>
                <w:b/>
                <w:bCs/>
                <w:color w:val="000000"/>
                <w:sz w:val="20"/>
                <w:szCs w:val="20"/>
                <w:u w:val="single"/>
                <w:lang w:eastAsia="es-ES"/>
              </w:rPr>
            </w:pPr>
          </w:p>
          <w:p w14:paraId="23A0EB0D" w14:textId="55517AAC" w:rsidR="00B16007" w:rsidRDefault="008530EB"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 en este rubro.</w:t>
            </w:r>
          </w:p>
          <w:p w14:paraId="3997338B" w14:textId="5B84929A" w:rsidR="00B16007" w:rsidRDefault="00B16007" w:rsidP="00D143BF">
            <w:pPr>
              <w:spacing w:after="0" w:line="240" w:lineRule="auto"/>
              <w:rPr>
                <w:rFonts w:ascii="Arial" w:eastAsia="Times New Roman" w:hAnsi="Arial" w:cs="Arial"/>
                <w:color w:val="000000"/>
                <w:sz w:val="20"/>
                <w:szCs w:val="20"/>
                <w:lang w:eastAsia="es-ES"/>
              </w:rPr>
            </w:pPr>
          </w:p>
          <w:p w14:paraId="5CC6F904" w14:textId="5F69AF93" w:rsidR="008530EB" w:rsidRPr="006D02FC" w:rsidRDefault="008530EB" w:rsidP="008530EB">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Reporte de Recaudación.</w:t>
            </w:r>
          </w:p>
          <w:p w14:paraId="59998C28" w14:textId="4AB14082" w:rsidR="00B16007" w:rsidRDefault="00B16007" w:rsidP="00D143BF">
            <w:pPr>
              <w:spacing w:after="0" w:line="240" w:lineRule="auto"/>
              <w:rPr>
                <w:rFonts w:ascii="Arial" w:eastAsia="Times New Roman" w:hAnsi="Arial" w:cs="Arial"/>
                <w:color w:val="000000"/>
                <w:sz w:val="20"/>
                <w:szCs w:val="20"/>
                <w:lang w:eastAsia="es-ES"/>
              </w:rPr>
            </w:pPr>
          </w:p>
          <w:p w14:paraId="5A4152FC" w14:textId="2013F9EB"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Calibri" w:hAnsi="Arial" w:cs="Arial"/>
                <w:b/>
                <w:color w:val="000000"/>
                <w:sz w:val="20"/>
                <w:szCs w:val="20"/>
              </w:rPr>
              <w:t>E</w:t>
            </w:r>
            <w:r w:rsidR="00A933C8" w:rsidRPr="00A933C8">
              <w:rPr>
                <w:rFonts w:ascii="Arial" w:eastAsia="Calibri" w:hAnsi="Arial" w:cs="Arial"/>
                <w:b/>
                <w:color w:val="000000"/>
                <w:sz w:val="20"/>
                <w:szCs w:val="20"/>
              </w:rPr>
              <w:t>stado</w:t>
            </w:r>
            <w:r w:rsidRPr="00A933C8">
              <w:rPr>
                <w:rFonts w:ascii="Arial" w:eastAsia="Calibri" w:hAnsi="Arial" w:cs="Arial"/>
                <w:b/>
                <w:color w:val="000000"/>
                <w:sz w:val="20"/>
                <w:szCs w:val="20"/>
              </w:rPr>
              <w:t xml:space="preserve"> </w:t>
            </w:r>
            <w:r w:rsidR="00A933C8" w:rsidRPr="00A933C8">
              <w:rPr>
                <w:rFonts w:ascii="Arial" w:eastAsia="Calibri" w:hAnsi="Arial" w:cs="Arial"/>
                <w:b/>
                <w:color w:val="000000"/>
                <w:sz w:val="20"/>
                <w:szCs w:val="20"/>
              </w:rPr>
              <w:t>Analítico</w:t>
            </w:r>
            <w:r w:rsidRPr="00A933C8">
              <w:rPr>
                <w:rFonts w:ascii="Arial" w:eastAsia="Calibri" w:hAnsi="Arial" w:cs="Arial"/>
                <w:b/>
                <w:color w:val="000000"/>
                <w:sz w:val="20"/>
                <w:szCs w:val="20"/>
              </w:rPr>
              <w:t xml:space="preserve"> </w:t>
            </w:r>
            <w:r w:rsidR="00A933C8" w:rsidRPr="00A933C8">
              <w:rPr>
                <w:rFonts w:ascii="Arial" w:eastAsia="Calibri" w:hAnsi="Arial" w:cs="Arial"/>
                <w:b/>
                <w:color w:val="000000"/>
                <w:sz w:val="20"/>
                <w:szCs w:val="20"/>
              </w:rPr>
              <w:t>de</w:t>
            </w:r>
            <w:r w:rsidRPr="00A933C8">
              <w:rPr>
                <w:rFonts w:ascii="Arial" w:eastAsia="Calibri" w:hAnsi="Arial" w:cs="Arial"/>
                <w:b/>
                <w:color w:val="000000"/>
                <w:sz w:val="20"/>
                <w:szCs w:val="20"/>
              </w:rPr>
              <w:t xml:space="preserve"> I</w:t>
            </w:r>
            <w:r w:rsidR="00A933C8" w:rsidRPr="00A933C8">
              <w:rPr>
                <w:rFonts w:ascii="Arial" w:eastAsia="Calibri" w:hAnsi="Arial" w:cs="Arial"/>
                <w:b/>
                <w:color w:val="000000"/>
                <w:sz w:val="20"/>
                <w:szCs w:val="20"/>
              </w:rPr>
              <w:t>ngresos</w:t>
            </w:r>
            <w:r w:rsidRPr="00883096">
              <w:rPr>
                <w:rFonts w:ascii="Arial" w:eastAsia="Calibri" w:hAnsi="Arial" w:cs="Arial"/>
                <w:color w:val="000000"/>
                <w:sz w:val="20"/>
                <w:szCs w:val="20"/>
              </w:rPr>
              <w:t xml:space="preserve">. - La finalidad de este estado es dar a conocer las fuentes de ingresos del ente público y el avance de recaudación por cada una de ellas. </w:t>
            </w:r>
          </w:p>
          <w:p w14:paraId="171979AC" w14:textId="77777777" w:rsidR="00375AB7" w:rsidRDefault="00375AB7" w:rsidP="002063EA">
            <w:pPr>
              <w:tabs>
                <w:tab w:val="left" w:pos="9104"/>
              </w:tabs>
              <w:spacing w:line="240" w:lineRule="auto"/>
              <w:ind w:right="2268"/>
              <w:jc w:val="both"/>
              <w:rPr>
                <w:rFonts w:ascii="Arial" w:hAnsi="Arial" w:cs="Arial"/>
                <w:sz w:val="20"/>
                <w:szCs w:val="20"/>
                <w:lang w:val="es-MX"/>
              </w:rPr>
            </w:pPr>
          </w:p>
          <w:p w14:paraId="475D7315" w14:textId="77777777"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a)</w:t>
            </w:r>
            <w:r w:rsidRPr="00883096">
              <w:rPr>
                <w:rFonts w:ascii="Arial" w:eastAsia="Times New Roman" w:hAnsi="Arial" w:cs="Arial"/>
                <w:color w:val="000000"/>
                <w:sz w:val="20"/>
                <w:szCs w:val="20"/>
                <w:lang w:val="es-ES_tradnl" w:eastAsia="es-MX"/>
              </w:rPr>
              <w:t>    En la columna de Ley de Ing</w:t>
            </w:r>
            <w:r>
              <w:rPr>
                <w:rFonts w:ascii="Arial" w:eastAsia="Times New Roman" w:hAnsi="Arial" w:cs="Arial"/>
                <w:color w:val="000000"/>
                <w:sz w:val="20"/>
                <w:szCs w:val="20"/>
                <w:lang w:val="es-ES_tradnl" w:eastAsia="es-MX"/>
              </w:rPr>
              <w:t xml:space="preserve">resos Estimada, tenemos </w:t>
            </w:r>
            <w:r w:rsidRPr="00F82DF1">
              <w:rPr>
                <w:rFonts w:ascii="Arial" w:eastAsia="Times New Roman" w:hAnsi="Arial" w:cs="Arial"/>
                <w:color w:val="000000"/>
                <w:sz w:val="18"/>
                <w:szCs w:val="18"/>
                <w:lang w:val="es-ES_tradnl" w:eastAsia="es-MX"/>
              </w:rPr>
              <w:t xml:space="preserve">el </w:t>
            </w:r>
            <w:r w:rsidRPr="00F82DF1">
              <w:rPr>
                <w:rFonts w:ascii="Arial" w:eastAsia="Times New Roman" w:hAnsi="Arial" w:cs="Arial"/>
                <w:b/>
                <w:color w:val="000000"/>
                <w:sz w:val="18"/>
                <w:szCs w:val="18"/>
                <w:lang w:val="es-ES_tradnl" w:eastAsia="es-MX"/>
              </w:rPr>
              <w:t>PROYECTO DEL PRESUPUESTO DE INGRESOS Y EGRESOS CON RECURSOS PRODUCTO DE LA VENTA DE BIENES Y SERVICIOS Y ACTIVIDADES DE LAS</w:t>
            </w:r>
            <w:r>
              <w:rPr>
                <w:rFonts w:ascii="Arial" w:eastAsia="Times New Roman" w:hAnsi="Arial" w:cs="Arial"/>
                <w:b/>
                <w:color w:val="000000"/>
                <w:sz w:val="20"/>
                <w:szCs w:val="20"/>
                <w:lang w:val="es-ES_tradnl" w:eastAsia="es-MX"/>
              </w:rPr>
              <w:t xml:space="preserve"> </w:t>
            </w:r>
            <w:r w:rsidRPr="00EF2EB8">
              <w:rPr>
                <w:rFonts w:ascii="Arial" w:eastAsia="Times New Roman" w:hAnsi="Arial" w:cs="Arial"/>
                <w:b/>
                <w:color w:val="000000"/>
                <w:sz w:val="18"/>
                <w:szCs w:val="18"/>
                <w:lang w:val="es-ES_tradnl" w:eastAsia="es-MX"/>
              </w:rPr>
              <w:t>ENTIDADES PARA EL EJERCICIO 2022</w:t>
            </w:r>
            <w:r>
              <w:rPr>
                <w:rFonts w:ascii="Arial" w:eastAsia="Times New Roman" w:hAnsi="Arial" w:cs="Arial"/>
                <w:color w:val="000000"/>
                <w:sz w:val="20"/>
                <w:szCs w:val="20"/>
                <w:lang w:val="es-ES_tradnl" w:eastAsia="es-MX"/>
              </w:rPr>
              <w:t xml:space="preserve">, por un total de Ingresos de </w:t>
            </w:r>
            <w:r>
              <w:rPr>
                <w:rFonts w:ascii="Arial" w:eastAsia="Times New Roman" w:hAnsi="Arial" w:cs="Arial"/>
                <w:b/>
                <w:color w:val="000000"/>
                <w:sz w:val="20"/>
                <w:szCs w:val="20"/>
                <w:lang w:val="es-ES_tradnl" w:eastAsia="es-MX"/>
              </w:rPr>
              <w:t>$292,754</w:t>
            </w:r>
            <w:r w:rsidRPr="00883096">
              <w:rPr>
                <w:rFonts w:ascii="Arial" w:eastAsia="Times New Roman" w:hAnsi="Arial" w:cs="Arial"/>
                <w:color w:val="000000"/>
                <w:sz w:val="20"/>
                <w:szCs w:val="20"/>
                <w:lang w:val="es-ES_tradnl" w:eastAsia="es-MX"/>
              </w:rPr>
              <w:t>. Integ</w:t>
            </w:r>
            <w:r>
              <w:rPr>
                <w:rFonts w:ascii="Arial" w:eastAsia="Times New Roman" w:hAnsi="Arial" w:cs="Arial"/>
                <w:color w:val="000000"/>
                <w:sz w:val="20"/>
                <w:szCs w:val="20"/>
                <w:lang w:val="es-ES_tradnl" w:eastAsia="es-MX"/>
              </w:rPr>
              <w:t xml:space="preserve">rado por Intereses por Inversión por un importe de </w:t>
            </w:r>
            <w:r w:rsidRPr="00B04817">
              <w:rPr>
                <w:rFonts w:ascii="Arial" w:eastAsia="Times New Roman" w:hAnsi="Arial" w:cs="Arial"/>
                <w:b/>
                <w:color w:val="000000"/>
                <w:sz w:val="20"/>
                <w:szCs w:val="20"/>
                <w:lang w:val="es-ES_tradnl" w:eastAsia="es-MX"/>
              </w:rPr>
              <w:t xml:space="preserve">$ </w:t>
            </w:r>
            <w:r>
              <w:rPr>
                <w:rFonts w:ascii="Arial" w:eastAsia="Times New Roman" w:hAnsi="Arial" w:cs="Arial"/>
                <w:b/>
                <w:color w:val="000000"/>
                <w:sz w:val="20"/>
                <w:szCs w:val="20"/>
                <w:lang w:val="es-ES_tradnl" w:eastAsia="es-MX"/>
              </w:rPr>
              <w:t>292</w:t>
            </w:r>
            <w:r w:rsidRPr="00B04817">
              <w:rPr>
                <w:rFonts w:ascii="Arial" w:eastAsia="Times New Roman" w:hAnsi="Arial" w:cs="Arial"/>
                <w:b/>
                <w:color w:val="000000"/>
                <w:sz w:val="20"/>
                <w:szCs w:val="20"/>
                <w:lang w:val="es-ES_tradnl" w:eastAsia="es-MX"/>
              </w:rPr>
              <w:t>,</w:t>
            </w:r>
            <w:r>
              <w:rPr>
                <w:rFonts w:ascii="Arial" w:eastAsia="Times New Roman" w:hAnsi="Arial" w:cs="Arial"/>
                <w:b/>
                <w:color w:val="000000"/>
                <w:sz w:val="20"/>
                <w:szCs w:val="20"/>
                <w:lang w:val="es-ES_tradnl" w:eastAsia="es-MX"/>
              </w:rPr>
              <w:t>754</w:t>
            </w:r>
            <w:r>
              <w:rPr>
                <w:rFonts w:ascii="Arial" w:eastAsia="Times New Roman" w:hAnsi="Arial" w:cs="Arial"/>
                <w:color w:val="000000"/>
                <w:sz w:val="20"/>
                <w:szCs w:val="20"/>
                <w:lang w:val="es-ES_tradnl" w:eastAsia="es-MX"/>
              </w:rPr>
              <w:t>.</w:t>
            </w:r>
          </w:p>
          <w:p w14:paraId="483950CC" w14:textId="77777777" w:rsidR="00F73C7A" w:rsidRDefault="00F73C7A" w:rsidP="00375AB7">
            <w:pPr>
              <w:spacing w:after="0" w:line="240" w:lineRule="auto"/>
              <w:ind w:right="2268"/>
              <w:jc w:val="both"/>
              <w:rPr>
                <w:rFonts w:ascii="Arial" w:eastAsia="Times New Roman" w:hAnsi="Arial" w:cs="Arial"/>
                <w:b/>
                <w:color w:val="000000"/>
                <w:sz w:val="20"/>
                <w:szCs w:val="20"/>
                <w:lang w:val="es-ES_tradnl" w:eastAsia="es-MX"/>
              </w:rPr>
            </w:pPr>
          </w:p>
          <w:p w14:paraId="6714BDED" w14:textId="16ECC5E2"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b)</w:t>
            </w:r>
            <w:r w:rsidRPr="00883096">
              <w:rPr>
                <w:rFonts w:ascii="Arial" w:eastAsia="Times New Roman" w:hAnsi="Arial" w:cs="Arial"/>
                <w:color w:val="000000"/>
                <w:sz w:val="20"/>
                <w:szCs w:val="20"/>
                <w:lang w:val="es-ES_tradnl" w:eastAsia="es-MX"/>
              </w:rPr>
              <w:t>    En la columna de Ampliaciones y Reducciones,</w:t>
            </w:r>
            <w:r>
              <w:rPr>
                <w:rFonts w:ascii="Arial" w:eastAsia="Times New Roman" w:hAnsi="Arial" w:cs="Arial"/>
                <w:color w:val="000000"/>
                <w:sz w:val="20"/>
                <w:szCs w:val="20"/>
                <w:lang w:val="es-ES_tradnl" w:eastAsia="es-MX"/>
              </w:rPr>
              <w:t xml:space="preserve"> se tiene un importe por </w:t>
            </w:r>
            <w:r>
              <w:rPr>
                <w:rFonts w:ascii="Arial" w:eastAsia="Times New Roman" w:hAnsi="Arial" w:cs="Arial"/>
                <w:b/>
                <w:color w:val="000000"/>
                <w:sz w:val="20"/>
                <w:szCs w:val="20"/>
                <w:lang w:val="es-ES_tradnl" w:eastAsia="es-MX"/>
              </w:rPr>
              <w:t xml:space="preserve">$ </w:t>
            </w:r>
            <w:r w:rsidR="002063EA">
              <w:rPr>
                <w:rFonts w:ascii="Arial" w:eastAsia="Times New Roman" w:hAnsi="Arial" w:cs="Arial"/>
                <w:b/>
                <w:color w:val="000000"/>
                <w:sz w:val="20"/>
                <w:szCs w:val="20"/>
                <w:lang w:val="es-ES_tradnl" w:eastAsia="es-MX"/>
              </w:rPr>
              <w:t>259</w:t>
            </w:r>
            <w:r>
              <w:rPr>
                <w:rFonts w:ascii="Arial" w:eastAsia="Times New Roman" w:hAnsi="Arial" w:cs="Arial"/>
                <w:b/>
                <w:color w:val="000000"/>
                <w:sz w:val="20"/>
                <w:szCs w:val="20"/>
                <w:lang w:val="es-ES_tradnl" w:eastAsia="es-MX"/>
              </w:rPr>
              <w:t>,</w:t>
            </w:r>
            <w:r w:rsidR="002063EA">
              <w:rPr>
                <w:rFonts w:ascii="Arial" w:eastAsia="Times New Roman" w:hAnsi="Arial" w:cs="Arial"/>
                <w:b/>
                <w:color w:val="000000"/>
                <w:sz w:val="20"/>
                <w:szCs w:val="20"/>
                <w:lang w:val="es-ES_tradnl" w:eastAsia="es-MX"/>
              </w:rPr>
              <w:t>110</w:t>
            </w:r>
            <w:r>
              <w:rPr>
                <w:rFonts w:ascii="Arial" w:eastAsia="Times New Roman" w:hAnsi="Arial" w:cs="Arial"/>
                <w:b/>
                <w:color w:val="000000"/>
                <w:sz w:val="20"/>
                <w:szCs w:val="20"/>
                <w:lang w:val="es-ES_tradnl" w:eastAsia="es-MX"/>
              </w:rPr>
              <w:t xml:space="preserve"> Por </w:t>
            </w:r>
            <w:r w:rsidRPr="00C25EBD">
              <w:rPr>
                <w:rFonts w:ascii="Arial" w:eastAsia="Times New Roman" w:hAnsi="Arial" w:cs="Arial"/>
                <w:color w:val="000000"/>
                <w:sz w:val="20"/>
                <w:szCs w:val="20"/>
                <w:lang w:val="es-ES_tradnl" w:eastAsia="es-MX"/>
              </w:rPr>
              <w:t>ampliación</w:t>
            </w:r>
            <w:r>
              <w:rPr>
                <w:rFonts w:ascii="Arial" w:eastAsia="Times New Roman" w:hAnsi="Arial" w:cs="Arial"/>
                <w:b/>
                <w:color w:val="000000"/>
                <w:sz w:val="20"/>
                <w:szCs w:val="20"/>
                <w:lang w:val="es-ES_tradnl" w:eastAsia="es-MX"/>
              </w:rPr>
              <w:t xml:space="preserve"> </w:t>
            </w:r>
            <w:r w:rsidRPr="00C25EBD">
              <w:rPr>
                <w:rFonts w:ascii="Arial" w:eastAsia="Times New Roman" w:hAnsi="Arial" w:cs="Arial"/>
                <w:color w:val="000000"/>
                <w:sz w:val="20"/>
                <w:szCs w:val="20"/>
                <w:lang w:val="es-ES_tradnl" w:eastAsia="es-MX"/>
              </w:rPr>
              <w:t>en los</w:t>
            </w:r>
            <w:r>
              <w:rPr>
                <w:rFonts w:ascii="Arial" w:eastAsia="Times New Roman" w:hAnsi="Arial" w:cs="Arial"/>
                <w:b/>
                <w:color w:val="000000"/>
                <w:sz w:val="20"/>
                <w:szCs w:val="20"/>
                <w:lang w:val="es-ES_tradnl" w:eastAsia="es-MX"/>
              </w:rPr>
              <w:t xml:space="preserve"> </w:t>
            </w:r>
            <w:r w:rsidRPr="00745021">
              <w:rPr>
                <w:rFonts w:ascii="Arial" w:eastAsia="Times New Roman" w:hAnsi="Arial" w:cs="Arial"/>
                <w:b/>
                <w:color w:val="000000"/>
                <w:sz w:val="18"/>
                <w:szCs w:val="18"/>
                <w:lang w:val="es-ES_tradnl" w:eastAsia="es-MX"/>
              </w:rPr>
              <w:t>INGRESOS FINANCIEROS</w:t>
            </w:r>
            <w:r>
              <w:rPr>
                <w:rFonts w:ascii="Arial" w:eastAsia="Times New Roman" w:hAnsi="Arial" w:cs="Arial"/>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ya</w:t>
            </w:r>
            <w:r>
              <w:rPr>
                <w:rFonts w:ascii="Arial" w:eastAsia="Times New Roman" w:hAnsi="Arial" w:cs="Arial"/>
                <w:color w:val="000000"/>
                <w:sz w:val="20"/>
                <w:szCs w:val="20"/>
                <w:lang w:val="es-ES_tradnl" w:eastAsia="es-MX"/>
              </w:rPr>
              <w:t xml:space="preserve"> que rebasa el monto que se había presupuestado</w:t>
            </w:r>
          </w:p>
          <w:p w14:paraId="21C70A03" w14:textId="77777777" w:rsidR="00375AB7" w:rsidRDefault="00375AB7" w:rsidP="002063EA">
            <w:pPr>
              <w:tabs>
                <w:tab w:val="left" w:pos="9104"/>
              </w:tabs>
              <w:spacing w:line="240" w:lineRule="auto"/>
              <w:ind w:right="2268"/>
              <w:jc w:val="both"/>
              <w:rPr>
                <w:rFonts w:ascii="Arial" w:hAnsi="Arial" w:cs="Arial"/>
                <w:sz w:val="20"/>
                <w:szCs w:val="20"/>
                <w:lang w:val="es-MX"/>
              </w:rPr>
            </w:pPr>
          </w:p>
          <w:p w14:paraId="6BD7D18E" w14:textId="41C8F315"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c)</w:t>
            </w:r>
            <w:r w:rsidRPr="00883096">
              <w:rPr>
                <w:rFonts w:ascii="Arial" w:eastAsia="Times New Roman" w:hAnsi="Arial" w:cs="Arial"/>
                <w:color w:val="000000"/>
                <w:sz w:val="20"/>
                <w:szCs w:val="20"/>
                <w:lang w:val="es-ES_tradnl" w:eastAsia="es-MX"/>
              </w:rPr>
              <w:t xml:space="preserve">    Y, por último, tenemos el Ingreso </w:t>
            </w:r>
            <w:r w:rsidRPr="002F1CD5">
              <w:rPr>
                <w:rFonts w:ascii="Arial" w:eastAsia="Times New Roman" w:hAnsi="Arial" w:cs="Arial"/>
                <w:b/>
                <w:color w:val="000000"/>
                <w:sz w:val="20"/>
                <w:szCs w:val="20"/>
                <w:lang w:val="es-ES_tradnl" w:eastAsia="es-MX"/>
              </w:rPr>
              <w:t>Devengado</w:t>
            </w:r>
            <w:r w:rsidRPr="00883096">
              <w:rPr>
                <w:rFonts w:ascii="Arial" w:eastAsia="Times New Roman" w:hAnsi="Arial" w:cs="Arial"/>
                <w:color w:val="000000"/>
                <w:sz w:val="20"/>
                <w:szCs w:val="20"/>
                <w:lang w:val="es-ES_tradnl" w:eastAsia="es-MX"/>
              </w:rPr>
              <w:t xml:space="preserve"> y </w:t>
            </w:r>
            <w:r w:rsidRPr="002F1CD5">
              <w:rPr>
                <w:rFonts w:ascii="Arial" w:eastAsia="Times New Roman" w:hAnsi="Arial" w:cs="Arial"/>
                <w:b/>
                <w:color w:val="000000"/>
                <w:sz w:val="20"/>
                <w:szCs w:val="20"/>
                <w:lang w:val="es-ES_tradnl" w:eastAsia="es-MX"/>
              </w:rPr>
              <w:t xml:space="preserve">Recaudado </w:t>
            </w:r>
            <w:r w:rsidRPr="00883096">
              <w:rPr>
                <w:rFonts w:ascii="Arial" w:eastAsia="Times New Roman" w:hAnsi="Arial" w:cs="Arial"/>
                <w:color w:val="000000"/>
                <w:sz w:val="20"/>
                <w:szCs w:val="20"/>
                <w:lang w:val="es-ES_tradnl" w:eastAsia="es-MX"/>
              </w:rPr>
              <w:t>en la Entidad, en el periodo, por</w:t>
            </w:r>
            <w:r>
              <w:rPr>
                <w:rFonts w:ascii="Arial" w:eastAsia="Times New Roman" w:hAnsi="Arial" w:cs="Arial"/>
                <w:color w:val="000000"/>
                <w:sz w:val="20"/>
                <w:szCs w:val="20"/>
                <w:lang w:val="es-ES_tradnl" w:eastAsia="es-MX"/>
              </w:rPr>
              <w:t xml:space="preserve"> un importe</w:t>
            </w:r>
            <w:r w:rsidRPr="00883096">
              <w:rPr>
                <w:rFonts w:ascii="Arial" w:eastAsia="Times New Roman" w:hAnsi="Arial" w:cs="Arial"/>
                <w:color w:val="000000"/>
                <w:sz w:val="20"/>
                <w:szCs w:val="20"/>
                <w:lang w:val="es-ES_tradnl" w:eastAsia="es-MX"/>
              </w:rPr>
              <w:t xml:space="preserve">: $ </w:t>
            </w:r>
            <w:r w:rsidR="002063EA">
              <w:rPr>
                <w:rFonts w:ascii="Arial" w:eastAsia="Times New Roman" w:hAnsi="Arial" w:cs="Arial"/>
                <w:b/>
                <w:color w:val="000000"/>
                <w:sz w:val="20"/>
                <w:szCs w:val="20"/>
                <w:lang w:val="es-ES_tradnl" w:eastAsia="es-MX"/>
              </w:rPr>
              <w:t>551</w:t>
            </w:r>
            <w:r>
              <w:rPr>
                <w:rFonts w:ascii="Arial" w:eastAsia="Times New Roman" w:hAnsi="Arial" w:cs="Arial"/>
                <w:b/>
                <w:color w:val="000000"/>
                <w:sz w:val="20"/>
                <w:szCs w:val="20"/>
                <w:lang w:val="es-ES_tradnl" w:eastAsia="es-MX"/>
              </w:rPr>
              <w:t>,</w:t>
            </w:r>
            <w:r w:rsidR="002063EA">
              <w:rPr>
                <w:rFonts w:ascii="Arial" w:eastAsia="Times New Roman" w:hAnsi="Arial" w:cs="Arial"/>
                <w:b/>
                <w:color w:val="000000"/>
                <w:sz w:val="20"/>
                <w:szCs w:val="20"/>
                <w:lang w:val="es-ES_tradnl" w:eastAsia="es-MX"/>
              </w:rPr>
              <w:t>864</w:t>
            </w:r>
            <w:r w:rsidRPr="00883096">
              <w:rPr>
                <w:rFonts w:ascii="Arial" w:eastAsia="Times New Roman" w:hAnsi="Arial" w:cs="Arial"/>
                <w:color w:val="000000"/>
                <w:sz w:val="20"/>
                <w:szCs w:val="20"/>
                <w:lang w:val="es-ES_tradnl" w:eastAsia="es-MX"/>
              </w:rPr>
              <w:t xml:space="preserve"> mismo que se desglosa como sigue:</w:t>
            </w:r>
          </w:p>
          <w:p w14:paraId="518F24D4" w14:textId="77777777" w:rsidR="00375AB7" w:rsidRDefault="00375AB7" w:rsidP="002063EA">
            <w:pPr>
              <w:tabs>
                <w:tab w:val="left" w:pos="9104"/>
              </w:tabs>
              <w:spacing w:line="240" w:lineRule="auto"/>
              <w:ind w:right="2268"/>
              <w:jc w:val="both"/>
              <w:rPr>
                <w:rFonts w:ascii="Arial" w:hAnsi="Arial" w:cs="Arial"/>
                <w:sz w:val="20"/>
                <w:szCs w:val="20"/>
                <w:lang w:val="es-MX"/>
              </w:rPr>
            </w:pPr>
          </w:p>
          <w:p w14:paraId="7B84B6BF" w14:textId="77777777" w:rsidR="00375AB7" w:rsidRPr="00FC450F" w:rsidRDefault="00375AB7" w:rsidP="00375AB7">
            <w:pPr>
              <w:spacing w:after="0" w:line="240" w:lineRule="auto"/>
              <w:ind w:right="2268"/>
              <w:jc w:val="both"/>
              <w:rPr>
                <w:rFonts w:ascii="Arial" w:eastAsia="Times New Roman" w:hAnsi="Arial" w:cs="Arial"/>
                <w:bCs/>
                <w:color w:val="000000"/>
                <w:sz w:val="20"/>
                <w:szCs w:val="20"/>
                <w:lang w:val="es-MX" w:eastAsia="es-MX"/>
              </w:rPr>
            </w:pPr>
            <w:r w:rsidRPr="00745021">
              <w:rPr>
                <w:rFonts w:ascii="Arial" w:eastAsia="Times New Roman" w:hAnsi="Arial" w:cs="Arial"/>
                <w:b/>
                <w:color w:val="000000"/>
                <w:sz w:val="18"/>
                <w:szCs w:val="18"/>
                <w:lang w:eastAsia="es-MX"/>
              </w:rPr>
              <w:t>INGRESOS DE GESTIÓN</w:t>
            </w:r>
            <w:r w:rsidRPr="00883096">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w:t>
            </w:r>
            <w:r w:rsidRPr="00883096">
              <w:rPr>
                <w:rFonts w:ascii="Arial" w:eastAsia="Times New Roman" w:hAnsi="Arial" w:cs="Arial"/>
                <w:color w:val="000000"/>
                <w:sz w:val="20"/>
                <w:szCs w:val="20"/>
                <w:lang w:eastAsia="es-MX"/>
              </w:rPr>
              <w:t>Se presentan Ingresos</w:t>
            </w:r>
            <w:r>
              <w:rPr>
                <w:rFonts w:ascii="Arial" w:eastAsia="Times New Roman" w:hAnsi="Arial" w:cs="Arial"/>
                <w:color w:val="000000"/>
                <w:sz w:val="20"/>
                <w:szCs w:val="20"/>
                <w:lang w:eastAsia="es-MX"/>
              </w:rPr>
              <w:t xml:space="preserve"> </w:t>
            </w:r>
            <w:r w:rsidRPr="00883096">
              <w:rPr>
                <w:rFonts w:ascii="Arial" w:eastAsia="Times New Roman" w:hAnsi="Arial" w:cs="Arial"/>
                <w:color w:val="000000"/>
                <w:sz w:val="20"/>
                <w:szCs w:val="20"/>
                <w:lang w:eastAsia="es-MX"/>
              </w:rPr>
              <w:t>por los Intereses de los diversos p</w:t>
            </w:r>
            <w:r>
              <w:rPr>
                <w:rFonts w:ascii="Arial" w:eastAsia="Times New Roman" w:hAnsi="Arial" w:cs="Arial"/>
                <w:color w:val="000000"/>
                <w:sz w:val="20"/>
                <w:szCs w:val="20"/>
                <w:lang w:eastAsia="es-MX"/>
              </w:rPr>
              <w:t xml:space="preserve">rogramas por un importe   de </w:t>
            </w:r>
            <w:r>
              <w:rPr>
                <w:rFonts w:ascii="Arial" w:eastAsia="Times New Roman" w:hAnsi="Arial" w:cs="Arial"/>
                <w:b/>
                <w:color w:val="000000"/>
                <w:sz w:val="20"/>
                <w:szCs w:val="20"/>
                <w:lang w:eastAsia="es-MX"/>
              </w:rPr>
              <w:t xml:space="preserve">$0 </w:t>
            </w:r>
            <w:r>
              <w:rPr>
                <w:rFonts w:ascii="Arial" w:eastAsia="Times New Roman" w:hAnsi="Arial" w:cs="Arial"/>
                <w:color w:val="000000"/>
                <w:sz w:val="20"/>
                <w:szCs w:val="20"/>
                <w:lang w:eastAsia="es-MX"/>
              </w:rPr>
              <w:t>ya que no se ha tenido recuperación de la cartera (créditos otorgados)</w:t>
            </w:r>
          </w:p>
          <w:p w14:paraId="2D63C682" w14:textId="77777777" w:rsidR="00375AB7" w:rsidRDefault="00375AB7" w:rsidP="00375AB7">
            <w:pPr>
              <w:spacing w:after="0" w:line="240" w:lineRule="auto"/>
              <w:ind w:right="1984"/>
              <w:jc w:val="both"/>
              <w:rPr>
                <w:rFonts w:ascii="Arial" w:eastAsia="Times New Roman" w:hAnsi="Arial" w:cs="Arial"/>
                <w:color w:val="000000"/>
                <w:sz w:val="20"/>
                <w:szCs w:val="20"/>
                <w:lang w:eastAsia="es-MX"/>
              </w:rPr>
            </w:pPr>
            <w:r w:rsidRPr="00883096">
              <w:rPr>
                <w:rFonts w:ascii="Arial" w:eastAsia="Times New Roman" w:hAnsi="Arial" w:cs="Arial"/>
                <w:color w:val="000000"/>
                <w:sz w:val="20"/>
                <w:szCs w:val="20"/>
                <w:lang w:eastAsia="es-MX"/>
              </w:rPr>
              <w:t xml:space="preserve">  </w:t>
            </w:r>
          </w:p>
          <w:p w14:paraId="67C32C49" w14:textId="58B3DDF0" w:rsidR="00375AB7" w:rsidRPr="00883096" w:rsidRDefault="00375AB7" w:rsidP="00375AB7">
            <w:pPr>
              <w:spacing w:after="0" w:line="240" w:lineRule="auto"/>
              <w:jc w:val="both"/>
              <w:rPr>
                <w:rFonts w:ascii="Arial" w:eastAsia="Times New Roman" w:hAnsi="Arial" w:cs="Arial"/>
                <w:color w:val="000000"/>
                <w:sz w:val="20"/>
                <w:szCs w:val="20"/>
                <w:lang w:val="es-MX" w:eastAsia="es-MX"/>
              </w:rPr>
            </w:pPr>
            <w:r w:rsidRPr="00745021">
              <w:rPr>
                <w:rFonts w:ascii="Arial" w:eastAsia="Times New Roman" w:hAnsi="Arial" w:cs="Arial"/>
                <w:b/>
                <w:color w:val="000000"/>
                <w:sz w:val="18"/>
                <w:szCs w:val="18"/>
                <w:lang w:eastAsia="es-MX"/>
              </w:rPr>
              <w:t>OTROS INGRESOS Y BENEFICIOS</w:t>
            </w:r>
            <w:r w:rsidRPr="00883096">
              <w:rPr>
                <w:rFonts w:ascii="Arial" w:eastAsia="Times New Roman" w:hAnsi="Arial" w:cs="Arial"/>
                <w:color w:val="000000"/>
                <w:sz w:val="20"/>
                <w:szCs w:val="20"/>
                <w:lang w:eastAsia="es-MX"/>
              </w:rPr>
              <w:t>: Por</w:t>
            </w:r>
            <w:r>
              <w:rPr>
                <w:rFonts w:ascii="Arial" w:eastAsia="Times New Roman" w:hAnsi="Arial" w:cs="Arial"/>
                <w:color w:val="000000"/>
                <w:sz w:val="20"/>
                <w:szCs w:val="20"/>
                <w:lang w:eastAsia="es-MX"/>
              </w:rPr>
              <w:t xml:space="preserve"> un importe de $ </w:t>
            </w:r>
            <w:r w:rsidR="002063EA">
              <w:rPr>
                <w:rFonts w:ascii="Arial" w:eastAsia="Times New Roman" w:hAnsi="Arial" w:cs="Arial"/>
                <w:b/>
                <w:color w:val="000000"/>
                <w:sz w:val="20"/>
                <w:szCs w:val="20"/>
                <w:lang w:eastAsia="es-MX"/>
              </w:rPr>
              <w:t>551</w:t>
            </w:r>
            <w:r>
              <w:rPr>
                <w:rFonts w:ascii="Arial" w:eastAsia="Times New Roman" w:hAnsi="Arial" w:cs="Arial"/>
                <w:b/>
                <w:color w:val="000000"/>
                <w:sz w:val="20"/>
                <w:szCs w:val="20"/>
                <w:lang w:eastAsia="es-MX"/>
              </w:rPr>
              <w:t>,</w:t>
            </w:r>
            <w:r w:rsidR="002063EA">
              <w:rPr>
                <w:rFonts w:ascii="Arial" w:eastAsia="Times New Roman" w:hAnsi="Arial" w:cs="Arial"/>
                <w:b/>
                <w:color w:val="000000"/>
                <w:sz w:val="20"/>
                <w:szCs w:val="20"/>
                <w:lang w:eastAsia="es-MX"/>
              </w:rPr>
              <w:t>864</w:t>
            </w:r>
            <w:r>
              <w:rPr>
                <w:rFonts w:ascii="Arial" w:eastAsia="Times New Roman" w:hAnsi="Arial" w:cs="Arial"/>
                <w:color w:val="000000"/>
                <w:sz w:val="20"/>
                <w:szCs w:val="20"/>
                <w:lang w:eastAsia="es-MX"/>
              </w:rPr>
              <w:t>,</w:t>
            </w:r>
            <w:r w:rsidRPr="00883096">
              <w:rPr>
                <w:rFonts w:ascii="Arial" w:eastAsia="Times New Roman" w:hAnsi="Arial" w:cs="Arial"/>
                <w:color w:val="000000"/>
                <w:sz w:val="20"/>
                <w:szCs w:val="20"/>
                <w:lang w:eastAsia="es-MX"/>
              </w:rPr>
              <w:t xml:space="preserve"> se dividen en: </w:t>
            </w:r>
          </w:p>
          <w:p w14:paraId="4586DC2A" w14:textId="77777777" w:rsidR="00375AB7" w:rsidRDefault="00375AB7" w:rsidP="00B40009">
            <w:pPr>
              <w:tabs>
                <w:tab w:val="left" w:pos="9104"/>
              </w:tabs>
              <w:spacing w:line="240" w:lineRule="auto"/>
              <w:jc w:val="both"/>
              <w:rPr>
                <w:rFonts w:ascii="Arial" w:hAnsi="Arial" w:cs="Arial"/>
                <w:sz w:val="20"/>
                <w:szCs w:val="20"/>
                <w:lang w:val="es-MX"/>
              </w:rPr>
            </w:pPr>
          </w:p>
          <w:p w14:paraId="61B90375" w14:textId="70FCB67B"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1)</w:t>
            </w:r>
            <w:r w:rsidRPr="00883096">
              <w:rPr>
                <w:rFonts w:ascii="Arial" w:eastAsia="Times New Roman" w:hAnsi="Arial" w:cs="Arial"/>
                <w:color w:val="000000"/>
                <w:sz w:val="20"/>
                <w:szCs w:val="20"/>
                <w:lang w:eastAsia="es-MX"/>
              </w:rPr>
              <w:t xml:space="preserve">  </w:t>
            </w:r>
            <w:r w:rsidRPr="00B4317C">
              <w:rPr>
                <w:rFonts w:ascii="Arial" w:eastAsia="Times New Roman" w:hAnsi="Arial" w:cs="Arial"/>
                <w:b/>
                <w:color w:val="000000"/>
                <w:sz w:val="20"/>
                <w:szCs w:val="20"/>
                <w:lang w:eastAsia="es-MX"/>
              </w:rPr>
              <w:t>Ingresos Financieros</w:t>
            </w:r>
            <w:r>
              <w:rPr>
                <w:rFonts w:ascii="Arial" w:eastAsia="Times New Roman" w:hAnsi="Arial" w:cs="Arial"/>
                <w:color w:val="000000"/>
                <w:sz w:val="20"/>
                <w:szCs w:val="20"/>
                <w:lang w:eastAsia="es-MX"/>
              </w:rPr>
              <w:t xml:space="preserve"> por $ </w:t>
            </w:r>
            <w:r w:rsidR="002063EA">
              <w:rPr>
                <w:rFonts w:ascii="Arial" w:eastAsia="Times New Roman" w:hAnsi="Arial" w:cs="Arial"/>
                <w:b/>
                <w:color w:val="000000"/>
                <w:sz w:val="20"/>
                <w:szCs w:val="20"/>
                <w:lang w:eastAsia="es-MX"/>
              </w:rPr>
              <w:t>551</w:t>
            </w:r>
            <w:r w:rsidRPr="009F59E5">
              <w:rPr>
                <w:rFonts w:ascii="Arial" w:eastAsia="Times New Roman" w:hAnsi="Arial" w:cs="Arial"/>
                <w:b/>
                <w:color w:val="000000"/>
                <w:sz w:val="20"/>
                <w:szCs w:val="20"/>
                <w:lang w:eastAsia="es-MX"/>
              </w:rPr>
              <w:t>,</w:t>
            </w:r>
            <w:r w:rsidR="002063EA">
              <w:rPr>
                <w:rFonts w:ascii="Arial" w:eastAsia="Times New Roman" w:hAnsi="Arial" w:cs="Arial"/>
                <w:b/>
                <w:color w:val="000000"/>
                <w:sz w:val="20"/>
                <w:szCs w:val="20"/>
                <w:lang w:eastAsia="es-MX"/>
              </w:rPr>
              <w:t>864</w:t>
            </w:r>
            <w:r>
              <w:rPr>
                <w:rFonts w:ascii="Arial" w:eastAsia="Times New Roman" w:hAnsi="Arial" w:cs="Arial"/>
                <w:b/>
                <w:color w:val="000000"/>
                <w:sz w:val="20"/>
                <w:szCs w:val="20"/>
                <w:lang w:eastAsia="es-MX"/>
              </w:rPr>
              <w:t>,</w:t>
            </w:r>
            <w:r w:rsidRPr="00883096">
              <w:rPr>
                <w:rFonts w:ascii="Arial" w:eastAsia="Times New Roman" w:hAnsi="Arial" w:cs="Arial"/>
                <w:color w:val="000000"/>
                <w:sz w:val="20"/>
                <w:szCs w:val="20"/>
                <w:lang w:eastAsia="es-MX"/>
              </w:rPr>
              <w:t xml:space="preserve"> intereses ganados por inversiones en instituciones de crédito,</w:t>
            </w:r>
            <w:r>
              <w:rPr>
                <w:rFonts w:ascii="Arial" w:eastAsia="Times New Roman" w:hAnsi="Arial" w:cs="Arial"/>
                <w:color w:val="000000"/>
                <w:sz w:val="20"/>
                <w:szCs w:val="20"/>
                <w:lang w:eastAsia="es-MX"/>
              </w:rPr>
              <w:t xml:space="preserve"> y</w:t>
            </w:r>
            <w:r w:rsidRPr="00883096">
              <w:rPr>
                <w:rFonts w:ascii="Arial" w:eastAsia="Times New Roman" w:hAnsi="Arial" w:cs="Arial"/>
                <w:color w:val="000000"/>
                <w:sz w:val="20"/>
                <w:szCs w:val="20"/>
                <w:lang w:eastAsia="es-MX"/>
              </w:rPr>
              <w:t xml:space="preserve"> $ </w:t>
            </w:r>
            <w:r w:rsidRPr="009F59E5">
              <w:rPr>
                <w:rFonts w:ascii="Arial" w:eastAsia="Times New Roman" w:hAnsi="Arial" w:cs="Arial"/>
                <w:b/>
                <w:color w:val="000000"/>
                <w:sz w:val="20"/>
                <w:szCs w:val="20"/>
                <w:lang w:eastAsia="es-MX"/>
              </w:rPr>
              <w:t>0</w:t>
            </w:r>
            <w:r w:rsidRPr="00883096">
              <w:rPr>
                <w:rFonts w:ascii="Arial" w:eastAsia="Times New Roman" w:hAnsi="Arial" w:cs="Arial"/>
                <w:color w:val="000000"/>
                <w:sz w:val="20"/>
                <w:szCs w:val="20"/>
                <w:lang w:eastAsia="es-MX"/>
              </w:rPr>
              <w:t xml:space="preserve"> por recuperación de créditos quebrantados.</w:t>
            </w:r>
          </w:p>
          <w:p w14:paraId="11C6954B" w14:textId="77777777" w:rsidR="00375AB7" w:rsidRPr="00883096" w:rsidRDefault="00375AB7" w:rsidP="00E44D25">
            <w:pPr>
              <w:tabs>
                <w:tab w:val="left" w:pos="9104"/>
              </w:tabs>
              <w:spacing w:line="240" w:lineRule="auto"/>
              <w:ind w:right="2268"/>
              <w:jc w:val="both"/>
              <w:rPr>
                <w:rFonts w:ascii="Arial" w:hAnsi="Arial" w:cs="Arial"/>
                <w:sz w:val="20"/>
                <w:szCs w:val="20"/>
                <w:lang w:val="es-MX"/>
              </w:rPr>
            </w:pPr>
          </w:p>
          <w:p w14:paraId="0A5A2668" w14:textId="77777777" w:rsidR="00375AB7" w:rsidRPr="00883096" w:rsidRDefault="00375AB7" w:rsidP="00375AB7">
            <w:pPr>
              <w:spacing w:after="0" w:line="240" w:lineRule="auto"/>
              <w:jc w:val="both"/>
              <w:rPr>
                <w:rFonts w:ascii="Arial" w:eastAsia="Times New Roman" w:hAnsi="Arial" w:cs="Arial"/>
                <w:color w:val="000000"/>
                <w:sz w:val="20"/>
                <w:szCs w:val="20"/>
                <w:lang w:val="es-MX" w:eastAsia="es-MX"/>
              </w:rPr>
            </w:pPr>
            <w:r w:rsidRPr="00883096">
              <w:rPr>
                <w:rFonts w:ascii="Arial" w:eastAsia="Arial" w:hAnsi="Arial" w:cs="Arial"/>
                <w:b/>
                <w:color w:val="000000"/>
                <w:sz w:val="20"/>
                <w:szCs w:val="20"/>
                <w:lang w:eastAsia="es-MX"/>
              </w:rPr>
              <w:t>2</w:t>
            </w:r>
            <w:r w:rsidRPr="00B4317C">
              <w:rPr>
                <w:rFonts w:ascii="Arial" w:eastAsia="Arial" w:hAnsi="Arial" w:cs="Arial"/>
                <w:b/>
                <w:color w:val="000000"/>
                <w:sz w:val="20"/>
                <w:szCs w:val="20"/>
                <w:lang w:eastAsia="es-MX"/>
              </w:rPr>
              <w:t>)  Otros Ingresos y Beneficios Varios</w:t>
            </w:r>
            <w:r>
              <w:rPr>
                <w:rFonts w:ascii="Arial" w:eastAsia="Arial" w:hAnsi="Arial" w:cs="Arial"/>
                <w:color w:val="000000"/>
                <w:sz w:val="20"/>
                <w:szCs w:val="20"/>
                <w:lang w:eastAsia="es-MX"/>
              </w:rPr>
              <w:t xml:space="preserve"> por un importe de </w:t>
            </w:r>
            <w:r w:rsidRPr="009F59E5">
              <w:rPr>
                <w:rFonts w:ascii="Arial" w:eastAsia="Arial" w:hAnsi="Arial" w:cs="Arial"/>
                <w:b/>
                <w:color w:val="000000"/>
                <w:sz w:val="20"/>
                <w:szCs w:val="20"/>
                <w:lang w:eastAsia="es-MX"/>
              </w:rPr>
              <w:t xml:space="preserve">$ </w:t>
            </w:r>
            <w:r>
              <w:rPr>
                <w:rFonts w:ascii="Arial" w:eastAsia="Arial" w:hAnsi="Arial" w:cs="Arial"/>
                <w:b/>
                <w:color w:val="000000"/>
                <w:sz w:val="20"/>
                <w:szCs w:val="20"/>
                <w:lang w:eastAsia="es-MX"/>
              </w:rPr>
              <w:t>0.</w:t>
            </w:r>
          </w:p>
          <w:p w14:paraId="3F80142F" w14:textId="77777777" w:rsidR="00375AB7" w:rsidRDefault="00375AB7" w:rsidP="00375AB7">
            <w:pPr>
              <w:spacing w:after="0" w:line="240" w:lineRule="auto"/>
              <w:jc w:val="both"/>
              <w:rPr>
                <w:rFonts w:ascii="Arial" w:eastAsia="Times New Roman" w:hAnsi="Arial" w:cs="Arial"/>
                <w:b/>
                <w:bCs/>
                <w:color w:val="000000"/>
                <w:sz w:val="20"/>
                <w:szCs w:val="20"/>
                <w:u w:val="single"/>
                <w:lang w:val="es-MX" w:eastAsia="es-MX"/>
              </w:rPr>
            </w:pPr>
          </w:p>
          <w:p w14:paraId="2F9335F4" w14:textId="77777777" w:rsidR="00375AB7" w:rsidRDefault="00375AB7" w:rsidP="00375AB7">
            <w:pPr>
              <w:spacing w:after="0" w:line="240" w:lineRule="auto"/>
              <w:rPr>
                <w:rFonts w:ascii="Arial" w:eastAsia="Times New Roman" w:hAnsi="Arial" w:cs="Arial"/>
                <w:b/>
                <w:bCs/>
                <w:color w:val="000000"/>
                <w:sz w:val="18"/>
                <w:szCs w:val="18"/>
                <w:lang w:val="es-MX" w:eastAsia="es-MX"/>
              </w:rPr>
            </w:pPr>
          </w:p>
          <w:p w14:paraId="229B206A" w14:textId="52CA9D9A" w:rsidR="00375AB7" w:rsidRPr="006D02FC" w:rsidRDefault="00375AB7" w:rsidP="00375AB7">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Información sobre la Deuda y el Reporte Analítico de la Deuda.</w:t>
            </w:r>
          </w:p>
          <w:p w14:paraId="0A720B79" w14:textId="542ED46F" w:rsidR="00375AB7" w:rsidRDefault="00375AB7" w:rsidP="00D143BF">
            <w:pPr>
              <w:spacing w:after="0" w:line="240" w:lineRule="auto"/>
              <w:rPr>
                <w:rFonts w:ascii="Arial" w:eastAsia="Times New Roman" w:hAnsi="Arial" w:cs="Arial"/>
                <w:color w:val="000000"/>
                <w:sz w:val="20"/>
                <w:szCs w:val="20"/>
                <w:lang w:eastAsia="es-ES"/>
              </w:rPr>
            </w:pPr>
          </w:p>
          <w:p w14:paraId="428B8D98" w14:textId="20B51AC2"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Calibri" w:hAnsi="Arial" w:cs="Arial"/>
                <w:b/>
                <w:color w:val="000000"/>
                <w:sz w:val="20"/>
                <w:szCs w:val="20"/>
                <w:lang w:val="es-ES_tradnl" w:eastAsia="es-MX"/>
              </w:rPr>
              <w:t>E</w:t>
            </w:r>
            <w:r w:rsidR="00A933C8" w:rsidRPr="00A933C8">
              <w:rPr>
                <w:rFonts w:ascii="Arial" w:eastAsia="Calibri" w:hAnsi="Arial" w:cs="Arial"/>
                <w:b/>
                <w:color w:val="000000"/>
                <w:sz w:val="20"/>
                <w:szCs w:val="20"/>
                <w:lang w:val="es-ES_tradnl" w:eastAsia="es-MX"/>
              </w:rPr>
              <w:t>stado Analítico</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de</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la</w:t>
            </w:r>
            <w:r w:rsidRPr="00A933C8">
              <w:rPr>
                <w:rFonts w:ascii="Arial" w:eastAsia="Calibri" w:hAnsi="Arial" w:cs="Arial"/>
                <w:b/>
                <w:color w:val="000000"/>
                <w:sz w:val="20"/>
                <w:szCs w:val="20"/>
                <w:lang w:val="es-ES_tradnl" w:eastAsia="es-MX"/>
              </w:rPr>
              <w:t xml:space="preserve"> D</w:t>
            </w:r>
            <w:r w:rsidR="00A933C8" w:rsidRPr="00A933C8">
              <w:rPr>
                <w:rFonts w:ascii="Arial" w:eastAsia="Calibri" w:hAnsi="Arial" w:cs="Arial"/>
                <w:b/>
                <w:color w:val="000000"/>
                <w:sz w:val="20"/>
                <w:szCs w:val="20"/>
                <w:lang w:val="es-ES_tradnl" w:eastAsia="es-MX"/>
              </w:rPr>
              <w:t>euda</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y</w:t>
            </w:r>
            <w:r w:rsidRPr="00A933C8">
              <w:rPr>
                <w:rFonts w:ascii="Arial" w:eastAsia="Calibri" w:hAnsi="Arial" w:cs="Arial"/>
                <w:b/>
                <w:color w:val="000000"/>
                <w:sz w:val="20"/>
                <w:szCs w:val="20"/>
                <w:lang w:val="es-ES_tradnl" w:eastAsia="es-MX"/>
              </w:rPr>
              <w:t xml:space="preserve"> O</w:t>
            </w:r>
            <w:r w:rsidR="00A933C8" w:rsidRPr="00A933C8">
              <w:rPr>
                <w:rFonts w:ascii="Arial" w:eastAsia="Calibri" w:hAnsi="Arial" w:cs="Arial"/>
                <w:b/>
                <w:color w:val="000000"/>
                <w:sz w:val="20"/>
                <w:szCs w:val="20"/>
                <w:lang w:val="es-ES_tradnl" w:eastAsia="es-MX"/>
              </w:rPr>
              <w:t>tros</w:t>
            </w:r>
            <w:r w:rsidRPr="00A933C8">
              <w:rPr>
                <w:rFonts w:ascii="Arial" w:eastAsia="Calibri" w:hAnsi="Arial" w:cs="Arial"/>
                <w:b/>
                <w:color w:val="000000"/>
                <w:sz w:val="20"/>
                <w:szCs w:val="20"/>
                <w:lang w:val="es-ES_tradnl" w:eastAsia="es-MX"/>
              </w:rPr>
              <w:t xml:space="preserve"> P</w:t>
            </w:r>
            <w:r w:rsidR="00A933C8" w:rsidRPr="00A933C8">
              <w:rPr>
                <w:rFonts w:ascii="Arial" w:eastAsia="Calibri" w:hAnsi="Arial" w:cs="Arial"/>
                <w:b/>
                <w:color w:val="000000"/>
                <w:sz w:val="20"/>
                <w:szCs w:val="20"/>
                <w:lang w:val="es-ES_tradnl" w:eastAsia="es-MX"/>
              </w:rPr>
              <w:t>asivos</w:t>
            </w:r>
            <w:r w:rsidRPr="00883096">
              <w:rPr>
                <w:rFonts w:ascii="Arial" w:eastAsia="Calibri" w:hAnsi="Arial" w:cs="Arial"/>
                <w:b/>
                <w:color w:val="000000"/>
                <w:sz w:val="20"/>
                <w:szCs w:val="20"/>
                <w:lang w:val="es-ES_tradnl" w:eastAsia="es-MX"/>
              </w:rPr>
              <w:t>. -</w:t>
            </w:r>
            <w:r w:rsidRPr="00883096">
              <w:rPr>
                <w:rFonts w:ascii="Arial" w:eastAsia="Calibri" w:hAnsi="Arial" w:cs="Arial"/>
                <w:color w:val="000000"/>
                <w:sz w:val="20"/>
                <w:szCs w:val="20"/>
                <w:lang w:val="es-ES_tradnl" w:eastAsia="es-MX"/>
              </w:rPr>
              <w:t xml:space="preserve"> Muestra las obligaciones insolutas del </w:t>
            </w:r>
            <w:r w:rsidRPr="00155C6F">
              <w:rPr>
                <w:rFonts w:ascii="Arial" w:eastAsia="Calibri" w:hAnsi="Arial" w:cs="Arial"/>
                <w:color w:val="000000"/>
                <w:sz w:val="18"/>
                <w:szCs w:val="18"/>
                <w:lang w:val="es-ES_tradnl" w:eastAsia="es-MX"/>
              </w:rPr>
              <w:t>FAAAR,</w:t>
            </w:r>
            <w:r w:rsidRPr="00883096">
              <w:rPr>
                <w:rFonts w:ascii="Arial" w:eastAsia="Calibri" w:hAnsi="Arial" w:cs="Arial"/>
                <w:color w:val="000000"/>
                <w:sz w:val="20"/>
                <w:szCs w:val="20"/>
                <w:lang w:val="es-ES_tradnl" w:eastAsia="es-MX"/>
              </w:rPr>
              <w:t xml:space="preserve"> al inicio y fin de cada período, derivadas del endeudamiento interno y externo, realizado en el marco de la legislación vigente. </w:t>
            </w:r>
          </w:p>
          <w:p w14:paraId="7EC3D9FB" w14:textId="77777777" w:rsidR="00E26A49" w:rsidRDefault="00E26A49" w:rsidP="00B40009">
            <w:pPr>
              <w:tabs>
                <w:tab w:val="left" w:pos="9104"/>
              </w:tabs>
              <w:spacing w:line="240" w:lineRule="auto"/>
              <w:ind w:right="2268"/>
              <w:rPr>
                <w:rFonts w:ascii="Arial" w:hAnsi="Arial" w:cs="Arial"/>
                <w:sz w:val="20"/>
                <w:szCs w:val="20"/>
                <w:lang w:val="es-MX"/>
              </w:rPr>
            </w:pPr>
          </w:p>
          <w:p w14:paraId="0AD580B5" w14:textId="77777777" w:rsidR="00BA44E4" w:rsidRDefault="00E26A49" w:rsidP="00E26A49">
            <w:pPr>
              <w:spacing w:after="0" w:line="240" w:lineRule="auto"/>
              <w:ind w:right="2268"/>
              <w:jc w:val="both"/>
              <w:rPr>
                <w:rFonts w:ascii="Arial" w:eastAsia="Times New Roman" w:hAnsi="Arial" w:cs="Arial"/>
                <w:color w:val="000000"/>
                <w:sz w:val="20"/>
                <w:szCs w:val="20"/>
                <w:lang w:eastAsia="es-MX"/>
              </w:rPr>
            </w:pPr>
            <w:r w:rsidRPr="00883096">
              <w:rPr>
                <w:rFonts w:ascii="Arial" w:eastAsia="Times New Roman" w:hAnsi="Arial" w:cs="Arial"/>
                <w:color w:val="000000"/>
                <w:sz w:val="20"/>
                <w:szCs w:val="20"/>
                <w:lang w:eastAsia="es-MX"/>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w:t>
            </w:r>
          </w:p>
          <w:p w14:paraId="02123AD8" w14:textId="77777777" w:rsidR="00BA44E4" w:rsidRDefault="00BA44E4" w:rsidP="00E26A49">
            <w:pPr>
              <w:spacing w:after="0" w:line="240" w:lineRule="auto"/>
              <w:ind w:right="2268"/>
              <w:jc w:val="both"/>
              <w:rPr>
                <w:rFonts w:ascii="Arial" w:eastAsia="Times New Roman" w:hAnsi="Arial" w:cs="Arial"/>
                <w:color w:val="000000"/>
                <w:sz w:val="20"/>
                <w:szCs w:val="20"/>
                <w:lang w:eastAsia="es-MX"/>
              </w:rPr>
            </w:pPr>
          </w:p>
          <w:p w14:paraId="3A8E6340" w14:textId="097D85C2"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las </w:t>
            </w:r>
            <w:r w:rsidR="000A28AD" w:rsidRPr="00883096">
              <w:rPr>
                <w:rFonts w:ascii="Arial" w:eastAsia="Times New Roman" w:hAnsi="Arial" w:cs="Arial"/>
                <w:color w:val="000000"/>
                <w:sz w:val="20"/>
                <w:szCs w:val="20"/>
                <w:lang w:eastAsia="es-MX"/>
              </w:rPr>
              <w:t>muestras clasificadas</w:t>
            </w:r>
            <w:r w:rsidRPr="00883096">
              <w:rPr>
                <w:rFonts w:ascii="Arial" w:eastAsia="Times New Roman" w:hAnsi="Arial" w:cs="Arial"/>
                <w:color w:val="000000"/>
                <w:sz w:val="20"/>
                <w:szCs w:val="20"/>
                <w:lang w:eastAsia="es-MX"/>
              </w:rPr>
              <w:t xml:space="preserve"> según su plazo, en interna o externa, originadas en la colocación de títulos y valores o en contratos de préstamo y, en este último, según el país o institución acreedora. Finalmente, el cuadro </w:t>
            </w:r>
            <w:r w:rsidRPr="00883096">
              <w:rPr>
                <w:rFonts w:ascii="Arial" w:eastAsia="Times New Roman" w:hAnsi="Arial" w:cs="Arial"/>
                <w:color w:val="000000"/>
                <w:sz w:val="20"/>
                <w:szCs w:val="20"/>
                <w:lang w:eastAsia="es-MX"/>
              </w:rPr>
              <w:lastRenderedPageBreak/>
              <w:t xml:space="preserve">presenta la cuenta “Otros Pasivos” que de presentarse en forma agregada debe reflejar la suma de todo el endeudamiento restante del ente, es decir el no originado en operaciones de crédito público. </w:t>
            </w:r>
          </w:p>
          <w:p w14:paraId="03826BD7" w14:textId="77777777" w:rsidR="00E26A49" w:rsidRDefault="00E26A49" w:rsidP="00E26A49">
            <w:pPr>
              <w:spacing w:after="0" w:line="240" w:lineRule="auto"/>
              <w:ind w:right="2268"/>
              <w:jc w:val="both"/>
              <w:rPr>
                <w:rFonts w:ascii="Arial" w:eastAsia="Times New Roman" w:hAnsi="Arial" w:cs="Arial"/>
                <w:color w:val="000000"/>
                <w:sz w:val="20"/>
                <w:szCs w:val="20"/>
                <w:lang w:eastAsia="es-MX"/>
              </w:rPr>
            </w:pPr>
          </w:p>
          <w:p w14:paraId="3D6FC590" w14:textId="77777777"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Por otra parte, tenemos las columnas de La Moneda de Contratación, así como Institución o país acreedor el cual tienen la finalidad de: </w:t>
            </w:r>
          </w:p>
          <w:p w14:paraId="03FAF078" w14:textId="77777777" w:rsidR="00E26A49" w:rsidRDefault="00E26A49" w:rsidP="00E26A49">
            <w:pPr>
              <w:spacing w:after="0" w:line="240" w:lineRule="auto"/>
              <w:ind w:right="2268"/>
              <w:jc w:val="both"/>
              <w:rPr>
                <w:rFonts w:ascii="Arial" w:eastAsia="Times New Roman" w:hAnsi="Arial" w:cs="Arial"/>
                <w:b/>
                <w:color w:val="000000"/>
                <w:sz w:val="20"/>
                <w:szCs w:val="20"/>
                <w:lang w:eastAsia="es-MX"/>
              </w:rPr>
            </w:pPr>
          </w:p>
          <w:p w14:paraId="4CE7E630" w14:textId="77777777"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Moneda de contratación</w:t>
            </w:r>
            <w:r w:rsidRPr="00883096">
              <w:rPr>
                <w:rFonts w:ascii="Arial" w:eastAsia="Times New Roman" w:hAnsi="Arial" w:cs="Arial"/>
                <w:color w:val="000000"/>
                <w:sz w:val="20"/>
                <w:szCs w:val="20"/>
                <w:lang w:eastAsia="es-MX"/>
              </w:rPr>
              <w:t xml:space="preserve"> representar la divisa en la cual fue contratado el financiamiento. </w:t>
            </w:r>
          </w:p>
          <w:p w14:paraId="77769AEC" w14:textId="77777777" w:rsidR="00E26A49" w:rsidRPr="00883096" w:rsidRDefault="00E26A49" w:rsidP="00E26A49">
            <w:pPr>
              <w:spacing w:after="0" w:line="240" w:lineRule="auto"/>
              <w:ind w:right="2268"/>
              <w:jc w:val="both"/>
              <w:rPr>
                <w:rFonts w:ascii="Arial" w:eastAsia="Times New Roman" w:hAnsi="Arial" w:cs="Arial"/>
                <w:color w:val="000000"/>
                <w:sz w:val="20"/>
                <w:szCs w:val="20"/>
                <w:lang w:eastAsia="es-MX"/>
              </w:rPr>
            </w:pPr>
          </w:p>
          <w:p w14:paraId="1C22479F" w14:textId="77777777"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Y la de </w:t>
            </w:r>
            <w:r w:rsidRPr="00883096">
              <w:rPr>
                <w:rFonts w:ascii="Arial" w:eastAsia="Times New Roman" w:hAnsi="Arial" w:cs="Arial"/>
                <w:b/>
                <w:color w:val="000000"/>
                <w:sz w:val="20"/>
                <w:szCs w:val="20"/>
                <w:lang w:eastAsia="es-MX"/>
              </w:rPr>
              <w:t>Institución o país</w:t>
            </w:r>
            <w:r w:rsidRPr="00883096">
              <w:rPr>
                <w:rFonts w:ascii="Arial" w:eastAsia="Times New Roman" w:hAnsi="Arial" w:cs="Arial"/>
                <w:color w:val="000000"/>
                <w:sz w:val="20"/>
                <w:szCs w:val="20"/>
                <w:lang w:eastAsia="es-MX"/>
              </w:rPr>
              <w:t xml:space="preserve"> acreedor representar el nombre del país o institución con la cual se contrató el financiamiento.</w:t>
            </w:r>
          </w:p>
          <w:p w14:paraId="23987800" w14:textId="2B404B07" w:rsidR="00375AB7" w:rsidRDefault="00375AB7" w:rsidP="00D143BF">
            <w:pPr>
              <w:spacing w:after="0" w:line="240" w:lineRule="auto"/>
              <w:rPr>
                <w:rFonts w:ascii="Arial" w:eastAsia="Times New Roman" w:hAnsi="Arial" w:cs="Arial"/>
                <w:color w:val="000000"/>
                <w:sz w:val="20"/>
                <w:szCs w:val="20"/>
                <w:lang w:eastAsia="es-ES"/>
              </w:rPr>
            </w:pPr>
          </w:p>
          <w:p w14:paraId="09C0742B" w14:textId="42E45D91" w:rsidR="00E26A49" w:rsidRPr="006D02FC" w:rsidRDefault="00E26A49" w:rsidP="00E26A49">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Calificaciones Otorgadas.</w:t>
            </w:r>
          </w:p>
          <w:p w14:paraId="3735491A" w14:textId="77777777" w:rsidR="00E26A49" w:rsidRDefault="00E26A49" w:rsidP="00E26A49">
            <w:pPr>
              <w:spacing w:after="0" w:line="240" w:lineRule="auto"/>
              <w:rPr>
                <w:rFonts w:ascii="Arial" w:eastAsia="Times New Roman" w:hAnsi="Arial" w:cs="Arial"/>
                <w:color w:val="000000"/>
                <w:sz w:val="20"/>
                <w:szCs w:val="20"/>
                <w:lang w:eastAsia="es-ES"/>
              </w:rPr>
            </w:pPr>
          </w:p>
          <w:p w14:paraId="12422CC0" w14:textId="23445F18" w:rsidR="00E26A49" w:rsidRDefault="00706BE6" w:rsidP="00E26A49">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 en este rubro.</w:t>
            </w:r>
          </w:p>
          <w:p w14:paraId="432A23C4" w14:textId="42AAF716" w:rsidR="00375AB7" w:rsidRDefault="00375AB7" w:rsidP="00D143BF">
            <w:pPr>
              <w:spacing w:after="0" w:line="240" w:lineRule="auto"/>
              <w:rPr>
                <w:rFonts w:ascii="Arial" w:eastAsia="Times New Roman" w:hAnsi="Arial" w:cs="Arial"/>
                <w:color w:val="000000"/>
                <w:sz w:val="20"/>
                <w:szCs w:val="20"/>
                <w:lang w:eastAsia="es-ES"/>
              </w:rPr>
            </w:pPr>
          </w:p>
          <w:p w14:paraId="67F3F901" w14:textId="3E097B95"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Proceso de Mejora.</w:t>
            </w:r>
          </w:p>
          <w:p w14:paraId="33D5DB83" w14:textId="77777777" w:rsidR="00375AB7" w:rsidRDefault="00375AB7" w:rsidP="00D143BF">
            <w:pPr>
              <w:spacing w:after="0" w:line="240" w:lineRule="auto"/>
              <w:rPr>
                <w:rFonts w:ascii="Arial" w:eastAsia="Times New Roman" w:hAnsi="Arial" w:cs="Arial"/>
                <w:color w:val="000000"/>
                <w:sz w:val="20"/>
                <w:szCs w:val="20"/>
                <w:lang w:eastAsia="es-ES"/>
              </w:rPr>
            </w:pPr>
          </w:p>
          <w:p w14:paraId="6989AA0C" w14:textId="5A9C291C" w:rsidR="008530EB"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w:t>
            </w:r>
          </w:p>
          <w:p w14:paraId="73AE66A9" w14:textId="33E20BD6" w:rsidR="008530EB" w:rsidRDefault="008530EB" w:rsidP="00D143BF">
            <w:pPr>
              <w:spacing w:after="0" w:line="240" w:lineRule="auto"/>
              <w:rPr>
                <w:rFonts w:ascii="Arial" w:eastAsia="Times New Roman" w:hAnsi="Arial" w:cs="Arial"/>
                <w:color w:val="000000"/>
                <w:sz w:val="20"/>
                <w:szCs w:val="20"/>
                <w:lang w:eastAsia="es-ES"/>
              </w:rPr>
            </w:pPr>
          </w:p>
          <w:p w14:paraId="1F222BF5" w14:textId="58941792"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Información por Segmentos.</w:t>
            </w:r>
          </w:p>
          <w:p w14:paraId="01ECE378" w14:textId="77DF1415" w:rsidR="00706BE6" w:rsidRDefault="00706BE6" w:rsidP="00D143BF">
            <w:pPr>
              <w:spacing w:after="0" w:line="240" w:lineRule="auto"/>
              <w:rPr>
                <w:rFonts w:ascii="Arial" w:eastAsia="Times New Roman" w:hAnsi="Arial" w:cs="Arial"/>
                <w:color w:val="000000"/>
                <w:sz w:val="20"/>
                <w:szCs w:val="20"/>
                <w:lang w:eastAsia="es-ES"/>
              </w:rPr>
            </w:pPr>
          </w:p>
          <w:p w14:paraId="44127140" w14:textId="02E3D035" w:rsidR="00706BE6"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 Fondo de Apoyo a la Actividad Artesanal no presenta información por segmentos.</w:t>
            </w:r>
          </w:p>
          <w:p w14:paraId="28073175" w14:textId="37011F29" w:rsidR="00706BE6" w:rsidRDefault="00706BE6" w:rsidP="00D143BF">
            <w:pPr>
              <w:spacing w:after="0" w:line="240" w:lineRule="auto"/>
              <w:rPr>
                <w:rFonts w:ascii="Arial" w:eastAsia="Times New Roman" w:hAnsi="Arial" w:cs="Arial"/>
                <w:color w:val="000000"/>
                <w:sz w:val="20"/>
                <w:szCs w:val="20"/>
                <w:lang w:eastAsia="es-ES"/>
              </w:rPr>
            </w:pPr>
          </w:p>
          <w:p w14:paraId="3335E570" w14:textId="2229825A"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Eventos Posteriores al cierre.</w:t>
            </w:r>
          </w:p>
          <w:p w14:paraId="0A19B121" w14:textId="16AD0054" w:rsidR="00706BE6" w:rsidRDefault="00706BE6" w:rsidP="00D143BF">
            <w:pPr>
              <w:spacing w:after="0" w:line="240" w:lineRule="auto"/>
              <w:rPr>
                <w:rFonts w:ascii="Arial" w:eastAsia="Times New Roman" w:hAnsi="Arial" w:cs="Arial"/>
                <w:color w:val="000000"/>
                <w:sz w:val="20"/>
                <w:szCs w:val="20"/>
                <w:lang w:eastAsia="es-ES"/>
              </w:rPr>
            </w:pPr>
          </w:p>
          <w:p w14:paraId="05F258FB" w14:textId="1BD3611E" w:rsidR="00706BE6"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No se realizó ningún evento posterior al cierre</w:t>
            </w:r>
          </w:p>
          <w:p w14:paraId="26E4D8D0" w14:textId="345E7250" w:rsidR="00706BE6" w:rsidRDefault="00706BE6" w:rsidP="00D143BF">
            <w:pPr>
              <w:spacing w:after="0" w:line="240" w:lineRule="auto"/>
              <w:rPr>
                <w:rFonts w:ascii="Arial" w:eastAsia="Times New Roman" w:hAnsi="Arial" w:cs="Arial"/>
                <w:color w:val="000000"/>
                <w:sz w:val="20"/>
                <w:szCs w:val="20"/>
                <w:lang w:eastAsia="es-ES"/>
              </w:rPr>
            </w:pPr>
          </w:p>
          <w:p w14:paraId="374F29DD" w14:textId="2C321747" w:rsidR="00BD5C58" w:rsidRPr="006D02FC" w:rsidRDefault="00BD5C58" w:rsidP="00BD5C58">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Partes Relacionadas.</w:t>
            </w:r>
          </w:p>
          <w:p w14:paraId="26543D3B" w14:textId="08BDD5EE" w:rsidR="00706BE6" w:rsidRDefault="00706BE6" w:rsidP="00D143BF">
            <w:pPr>
              <w:spacing w:after="0" w:line="240" w:lineRule="auto"/>
              <w:rPr>
                <w:rFonts w:ascii="Arial" w:eastAsia="Times New Roman" w:hAnsi="Arial" w:cs="Arial"/>
                <w:color w:val="000000"/>
                <w:sz w:val="20"/>
                <w:szCs w:val="20"/>
                <w:lang w:eastAsia="es-ES"/>
              </w:rPr>
            </w:pPr>
          </w:p>
          <w:p w14:paraId="54CBFE3B" w14:textId="78B35D05" w:rsidR="00BD5C58" w:rsidRDefault="00BD5C58" w:rsidP="00BD5C58">
            <w:pPr>
              <w:spacing w:after="0" w:line="240" w:lineRule="auto"/>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No existen partes relacionadas que pudieran ejercer influencia significativa sobre la toma de decisiones financieras y operativas. </w:t>
            </w:r>
          </w:p>
          <w:p w14:paraId="681399D7" w14:textId="30E501B0" w:rsidR="00BD5C58" w:rsidRDefault="00BD5C58" w:rsidP="00BD5C58">
            <w:pPr>
              <w:spacing w:after="0" w:line="240" w:lineRule="auto"/>
              <w:ind w:right="2268"/>
              <w:jc w:val="both"/>
              <w:rPr>
                <w:rFonts w:ascii="Arial" w:eastAsia="Times New Roman" w:hAnsi="Arial" w:cs="Arial"/>
                <w:color w:val="000000"/>
                <w:sz w:val="20"/>
                <w:szCs w:val="20"/>
                <w:lang w:eastAsia="es-MX"/>
              </w:rPr>
            </w:pPr>
          </w:p>
          <w:p w14:paraId="0A463662" w14:textId="18F35CFF" w:rsidR="00BD5C58" w:rsidRPr="006D02FC" w:rsidRDefault="00BD5C58" w:rsidP="00BD5C58">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Responsabilidad Sobre la </w:t>
            </w:r>
            <w:r w:rsidR="00D13018">
              <w:rPr>
                <w:rFonts w:ascii="Arial" w:eastAsia="Times New Roman" w:hAnsi="Arial" w:cs="Arial"/>
                <w:b/>
                <w:bCs/>
                <w:color w:val="000000"/>
                <w:sz w:val="20"/>
                <w:szCs w:val="20"/>
                <w:lang w:eastAsia="es-ES"/>
              </w:rPr>
              <w:t>Presentación</w:t>
            </w:r>
            <w:r>
              <w:rPr>
                <w:rFonts w:ascii="Arial" w:eastAsia="Times New Roman" w:hAnsi="Arial" w:cs="Arial"/>
                <w:b/>
                <w:bCs/>
                <w:color w:val="000000"/>
                <w:sz w:val="20"/>
                <w:szCs w:val="20"/>
                <w:lang w:eastAsia="es-ES"/>
              </w:rPr>
              <w:t xml:space="preserve"> Razonable de la </w:t>
            </w:r>
            <w:r w:rsidR="00F73C7A">
              <w:rPr>
                <w:rFonts w:ascii="Arial" w:eastAsia="Times New Roman" w:hAnsi="Arial" w:cs="Arial"/>
                <w:b/>
                <w:bCs/>
                <w:color w:val="000000"/>
                <w:sz w:val="20"/>
                <w:szCs w:val="20"/>
                <w:lang w:eastAsia="es-ES"/>
              </w:rPr>
              <w:t>Información Contable.</w:t>
            </w:r>
          </w:p>
          <w:p w14:paraId="446C56CF" w14:textId="0B4B2549" w:rsidR="00BD5C58" w:rsidRDefault="00BD5C58" w:rsidP="00BD5C58">
            <w:pPr>
              <w:spacing w:after="0" w:line="240" w:lineRule="auto"/>
              <w:ind w:right="2268"/>
              <w:jc w:val="both"/>
              <w:rPr>
                <w:rFonts w:ascii="Arial" w:eastAsia="Times New Roman" w:hAnsi="Arial" w:cs="Arial"/>
                <w:color w:val="000000"/>
                <w:sz w:val="20"/>
                <w:szCs w:val="20"/>
                <w:lang w:eastAsia="es-MX"/>
              </w:rPr>
            </w:pPr>
          </w:p>
          <w:p w14:paraId="00A9577A" w14:textId="77777777" w:rsidR="00FD5113" w:rsidRPr="00883096" w:rsidRDefault="00FD5113" w:rsidP="00FD5113">
            <w:pPr>
              <w:spacing w:after="0" w:line="240" w:lineRule="auto"/>
              <w:ind w:right="2268"/>
              <w:jc w:val="both"/>
              <w:rPr>
                <w:rFonts w:ascii="Arial" w:eastAsia="Times New Roman" w:hAnsi="Arial" w:cs="Arial"/>
                <w:b/>
                <w:color w:val="000000"/>
                <w:sz w:val="20"/>
                <w:szCs w:val="20"/>
                <w:lang w:val="es-MX" w:eastAsia="es-MX"/>
              </w:rPr>
            </w:pPr>
            <w:r w:rsidRPr="00883096">
              <w:rPr>
                <w:rFonts w:ascii="Arial" w:eastAsia="Times New Roman" w:hAnsi="Arial" w:cs="Arial"/>
                <w:color w:val="000000"/>
                <w:sz w:val="20"/>
                <w:szCs w:val="20"/>
                <w:lang w:val="es-MX" w:eastAsia="es-MX"/>
              </w:rPr>
              <w:t>"</w:t>
            </w:r>
            <w:r w:rsidRPr="00883096">
              <w:rPr>
                <w:rFonts w:ascii="Arial" w:eastAsia="Times New Roman" w:hAnsi="Arial" w:cs="Arial"/>
                <w:b/>
                <w:color w:val="000000"/>
                <w:sz w:val="20"/>
                <w:szCs w:val="20"/>
                <w:lang w:val="es-MX" w:eastAsia="es-MX"/>
              </w:rPr>
              <w:t>Bajo protesta de decir verdad declaramos que los Estados Financieros y sus notas, son razonablemente correctos y son responsabilidad del emisor".</w:t>
            </w:r>
          </w:p>
          <w:p w14:paraId="7B8D955E" w14:textId="77777777" w:rsidR="00FD5113" w:rsidRDefault="00FD5113" w:rsidP="00FD5113">
            <w:pPr>
              <w:spacing w:after="0" w:line="240" w:lineRule="auto"/>
              <w:rPr>
                <w:rFonts w:ascii="Arial Narrow" w:eastAsia="Times New Roman" w:hAnsi="Arial Narrow" w:cs="Arial"/>
                <w:b/>
                <w:color w:val="000000"/>
                <w:sz w:val="16"/>
                <w:szCs w:val="16"/>
                <w:lang w:val="es-MX" w:eastAsia="es-MX"/>
              </w:rPr>
            </w:pPr>
          </w:p>
          <w:p w14:paraId="5CE20C14" w14:textId="4B436420" w:rsidR="00BD5C58" w:rsidRDefault="00BD5C58" w:rsidP="00BD5C58">
            <w:pPr>
              <w:spacing w:after="0" w:line="240" w:lineRule="auto"/>
              <w:ind w:right="2268"/>
              <w:jc w:val="both"/>
              <w:rPr>
                <w:rFonts w:ascii="Arial" w:eastAsia="Times New Roman" w:hAnsi="Arial" w:cs="Arial"/>
                <w:color w:val="000000"/>
                <w:sz w:val="20"/>
                <w:szCs w:val="20"/>
                <w:lang w:eastAsia="es-MX"/>
              </w:rPr>
            </w:pPr>
          </w:p>
          <w:p w14:paraId="09BDE51D" w14:textId="499F5506" w:rsidR="009D795C" w:rsidRPr="00E44D25" w:rsidRDefault="00364E92" w:rsidP="00364E92">
            <w:pPr>
              <w:pStyle w:val="Prrafodelista"/>
              <w:numPr>
                <w:ilvl w:val="0"/>
                <w:numId w:val="8"/>
              </w:numPr>
              <w:spacing w:after="0" w:line="240" w:lineRule="auto"/>
              <w:rPr>
                <w:rFonts w:ascii="Arial" w:eastAsia="Times New Roman" w:hAnsi="Arial" w:cs="Arial"/>
                <w:b/>
                <w:bCs/>
                <w:color w:val="000000"/>
                <w:sz w:val="20"/>
                <w:szCs w:val="20"/>
                <w:lang w:eastAsia="es-ES"/>
              </w:rPr>
            </w:pPr>
            <w:r w:rsidRPr="00E44D25">
              <w:rPr>
                <w:rFonts w:ascii="Arial" w:eastAsia="Times New Roman" w:hAnsi="Arial" w:cs="Arial"/>
                <w:b/>
                <w:bCs/>
                <w:color w:val="000000"/>
                <w:sz w:val="20"/>
                <w:szCs w:val="20"/>
                <w:lang w:eastAsia="es-ES"/>
              </w:rPr>
              <w:t>NOTAS DE DESGLOSE</w:t>
            </w:r>
          </w:p>
          <w:p w14:paraId="2922656E" w14:textId="2799F93D" w:rsidR="009D795C" w:rsidRPr="00E44D25" w:rsidRDefault="009D795C" w:rsidP="00D143BF">
            <w:pPr>
              <w:spacing w:after="0" w:line="240" w:lineRule="auto"/>
              <w:rPr>
                <w:rFonts w:ascii="Arial" w:eastAsia="Times New Roman" w:hAnsi="Arial" w:cs="Arial"/>
                <w:b/>
                <w:bCs/>
                <w:color w:val="000000"/>
                <w:sz w:val="20"/>
                <w:szCs w:val="20"/>
                <w:u w:val="single"/>
                <w:lang w:eastAsia="es-ES"/>
              </w:rPr>
            </w:pPr>
          </w:p>
          <w:p w14:paraId="58FB6F8D" w14:textId="77777777" w:rsidR="009D795C" w:rsidRDefault="009D795C" w:rsidP="00D143BF">
            <w:pPr>
              <w:spacing w:after="0" w:line="240" w:lineRule="auto"/>
              <w:rPr>
                <w:rFonts w:ascii="Arial" w:eastAsia="Times New Roman" w:hAnsi="Arial" w:cs="Arial"/>
                <w:b/>
                <w:bCs/>
                <w:color w:val="000000"/>
                <w:sz w:val="20"/>
                <w:szCs w:val="20"/>
                <w:u w:val="single"/>
                <w:lang w:eastAsia="es-ES"/>
              </w:rPr>
            </w:pPr>
          </w:p>
          <w:p w14:paraId="241F6EB0" w14:textId="3B708473" w:rsidR="00AE65DF" w:rsidRDefault="00B70198" w:rsidP="00D143BF">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t xml:space="preserve">   </w:t>
            </w:r>
            <w:r w:rsidR="00AE65DF">
              <w:rPr>
                <w:rFonts w:ascii="Arial" w:eastAsia="Times New Roman" w:hAnsi="Arial" w:cs="Arial"/>
                <w:b/>
                <w:bCs/>
                <w:color w:val="000000"/>
                <w:sz w:val="20"/>
                <w:szCs w:val="20"/>
                <w:lang w:eastAsia="es-ES"/>
              </w:rPr>
              <w:t>I)</w:t>
            </w:r>
            <w:r w:rsidR="00AE65DF" w:rsidRPr="00AE65DF">
              <w:rPr>
                <w:rFonts w:ascii="Arial" w:eastAsia="Times New Roman" w:hAnsi="Arial" w:cs="Arial"/>
                <w:b/>
                <w:bCs/>
                <w:color w:val="000000"/>
                <w:sz w:val="20"/>
                <w:szCs w:val="20"/>
                <w:lang w:eastAsia="es-ES"/>
              </w:rPr>
              <w:t xml:space="preserve"> </w:t>
            </w:r>
            <w:r w:rsidR="00AE65DF" w:rsidRPr="00AE65DF">
              <w:rPr>
                <w:rFonts w:ascii="Arial" w:eastAsia="Times New Roman" w:hAnsi="Arial" w:cs="Arial"/>
                <w:b/>
                <w:bCs/>
                <w:color w:val="000000"/>
                <w:sz w:val="18"/>
                <w:szCs w:val="18"/>
                <w:lang w:eastAsia="es-ES"/>
              </w:rPr>
              <w:t xml:space="preserve">NOTAS AL </w:t>
            </w:r>
            <w:r w:rsidR="001B1C26" w:rsidRPr="00AE65DF">
              <w:rPr>
                <w:rFonts w:ascii="Arial" w:eastAsia="Times New Roman" w:hAnsi="Arial" w:cs="Arial"/>
                <w:b/>
                <w:bCs/>
                <w:color w:val="000000"/>
                <w:sz w:val="18"/>
                <w:szCs w:val="18"/>
                <w:lang w:eastAsia="es-ES"/>
              </w:rPr>
              <w:t>ESTADO</w:t>
            </w:r>
            <w:r>
              <w:rPr>
                <w:rFonts w:ascii="Arial" w:eastAsia="Times New Roman" w:hAnsi="Arial" w:cs="Arial"/>
                <w:b/>
                <w:bCs/>
                <w:color w:val="000000"/>
                <w:sz w:val="18"/>
                <w:szCs w:val="18"/>
                <w:lang w:eastAsia="es-ES"/>
              </w:rPr>
              <w:t xml:space="preserve"> DE ACTIVIDADES</w:t>
            </w:r>
          </w:p>
          <w:p w14:paraId="6695FAEE" w14:textId="594D1C62" w:rsidR="00B70198" w:rsidRDefault="00B70198" w:rsidP="00D143BF">
            <w:pPr>
              <w:spacing w:after="0" w:line="240" w:lineRule="auto"/>
              <w:rPr>
                <w:rFonts w:ascii="Arial" w:eastAsia="Times New Roman" w:hAnsi="Arial" w:cs="Arial"/>
                <w:b/>
                <w:bCs/>
                <w:color w:val="000000"/>
                <w:sz w:val="18"/>
                <w:szCs w:val="18"/>
                <w:lang w:eastAsia="es-ES"/>
              </w:rPr>
            </w:pPr>
          </w:p>
          <w:p w14:paraId="5C038C1D" w14:textId="37B2C911" w:rsidR="00B70198" w:rsidRDefault="00B70198" w:rsidP="00B70198">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finalidad del estado de actividades es informar detalladamente la manera en que se logra el resultado del ejercicio en gestión, mostrando la manera resumida los ingresos y los gastos realizados con la operación del </w:t>
            </w:r>
            <w:r w:rsidRPr="00883096">
              <w:rPr>
                <w:rFonts w:ascii="Arial" w:eastAsia="Times New Roman" w:hAnsi="Arial" w:cs="Arial"/>
                <w:color w:val="000000"/>
                <w:sz w:val="20"/>
                <w:szCs w:val="20"/>
                <w:lang w:val="es-MX" w:eastAsia="es-MX"/>
              </w:rPr>
              <w:lastRenderedPageBreak/>
              <w:t>F</w:t>
            </w:r>
            <w:r>
              <w:rPr>
                <w:rFonts w:ascii="Arial" w:eastAsia="Times New Roman" w:hAnsi="Arial" w:cs="Arial"/>
                <w:color w:val="000000"/>
                <w:sz w:val="20"/>
                <w:szCs w:val="20"/>
                <w:lang w:val="es-MX" w:eastAsia="es-MX"/>
              </w:rPr>
              <w:t xml:space="preserve">ondo de Apoyo a la Actividad Artesanal </w:t>
            </w:r>
            <w:proofErr w:type="spellStart"/>
            <w:r>
              <w:rPr>
                <w:rFonts w:ascii="Arial" w:eastAsia="Times New Roman" w:hAnsi="Arial" w:cs="Arial"/>
                <w:color w:val="000000"/>
                <w:sz w:val="20"/>
                <w:szCs w:val="20"/>
                <w:lang w:val="es-MX" w:eastAsia="es-MX"/>
              </w:rPr>
              <w:t>F</w:t>
            </w:r>
            <w:r w:rsidRPr="00883096">
              <w:rPr>
                <w:rFonts w:ascii="Arial" w:eastAsia="Times New Roman" w:hAnsi="Arial" w:cs="Arial"/>
                <w:color w:val="000000"/>
                <w:sz w:val="20"/>
                <w:szCs w:val="20"/>
                <w:lang w:val="es-MX" w:eastAsia="es-MX"/>
              </w:rPr>
              <w:t>aaar</w:t>
            </w:r>
            <w:proofErr w:type="spellEnd"/>
            <w:r w:rsidRPr="00883096">
              <w:rPr>
                <w:rFonts w:ascii="Arial" w:eastAsia="Times New Roman" w:hAnsi="Arial" w:cs="Arial"/>
                <w:color w:val="000000"/>
                <w:sz w:val="20"/>
                <w:szCs w:val="20"/>
                <w:lang w:val="es-MX" w:eastAsia="es-MX"/>
              </w:rPr>
              <w:t>, cuya diferencia positiva o negativa determina el ahorro o desahorro del ejercicio, así mismo en su estructura presenta información correspondiente al periodo actual y a igual periodo del ejercicio inmediato anterior, como lo estipulan los lineamientos emitidos por la CONAC con el objetivo de mostrar las variaciones en los saldos de las cuentas que integran el mismo y facilitar su análisis.</w:t>
            </w:r>
          </w:p>
          <w:p w14:paraId="60D86E9C" w14:textId="229F34E8" w:rsidR="00B70198" w:rsidRDefault="00B70198" w:rsidP="00B70198">
            <w:pPr>
              <w:spacing w:after="0" w:line="240" w:lineRule="auto"/>
              <w:ind w:right="2268"/>
              <w:jc w:val="both"/>
              <w:rPr>
                <w:rFonts w:ascii="Arial" w:eastAsia="Times New Roman" w:hAnsi="Arial" w:cs="Arial"/>
                <w:color w:val="000000"/>
                <w:sz w:val="20"/>
                <w:szCs w:val="20"/>
                <w:lang w:val="es-MX" w:eastAsia="es-MX"/>
              </w:rPr>
            </w:pPr>
          </w:p>
          <w:p w14:paraId="50BD5C3E" w14:textId="73D4993F" w:rsidR="000A47FB" w:rsidRDefault="000A47FB" w:rsidP="00B70198">
            <w:pPr>
              <w:spacing w:after="0" w:line="240" w:lineRule="auto"/>
              <w:ind w:right="2268"/>
              <w:jc w:val="both"/>
              <w:rPr>
                <w:rFonts w:ascii="Arial" w:eastAsia="Times New Roman" w:hAnsi="Arial" w:cs="Arial"/>
                <w:color w:val="000000"/>
                <w:sz w:val="20"/>
                <w:szCs w:val="20"/>
                <w:lang w:val="es-MX" w:eastAsia="es-MX"/>
              </w:rPr>
            </w:pPr>
            <w:r w:rsidRPr="00C81858">
              <w:rPr>
                <w:rFonts w:ascii="Arial" w:eastAsia="Times New Roman" w:hAnsi="Arial" w:cs="Arial"/>
                <w:b/>
                <w:bCs/>
                <w:color w:val="000000"/>
                <w:sz w:val="20"/>
                <w:szCs w:val="20"/>
                <w:lang w:val="es-MX" w:eastAsia="es-MX"/>
              </w:rPr>
              <w:t>Ingresos y Otros Beneficios</w:t>
            </w:r>
            <w:r>
              <w:rPr>
                <w:rFonts w:ascii="Arial" w:eastAsia="Times New Roman" w:hAnsi="Arial" w:cs="Arial"/>
                <w:color w:val="000000"/>
                <w:sz w:val="20"/>
                <w:szCs w:val="20"/>
                <w:lang w:val="es-MX" w:eastAsia="es-MX"/>
              </w:rPr>
              <w:t>.</w:t>
            </w:r>
          </w:p>
          <w:p w14:paraId="56120457" w14:textId="77777777" w:rsidR="000A47FB" w:rsidRDefault="000A47FB" w:rsidP="00B70198">
            <w:pPr>
              <w:spacing w:after="0" w:line="240" w:lineRule="auto"/>
              <w:ind w:right="113"/>
              <w:rPr>
                <w:rFonts w:ascii="Arial" w:eastAsia="Times New Roman" w:hAnsi="Arial" w:cs="Arial"/>
                <w:b/>
                <w:bCs/>
                <w:color w:val="000000"/>
                <w:sz w:val="18"/>
                <w:szCs w:val="18"/>
                <w:lang w:eastAsia="es-ES"/>
              </w:rPr>
            </w:pPr>
          </w:p>
          <w:p w14:paraId="4DA79D0B" w14:textId="2F74A7FD" w:rsidR="00B70198" w:rsidRPr="006E705C" w:rsidRDefault="00B70198" w:rsidP="00B70198">
            <w:pPr>
              <w:spacing w:after="0" w:line="240" w:lineRule="auto"/>
              <w:ind w:right="113"/>
              <w:rPr>
                <w:rFonts w:ascii="Arial" w:eastAsia="Times New Roman" w:hAnsi="Arial" w:cs="Arial"/>
                <w:b/>
                <w:bCs/>
                <w:color w:val="000000"/>
                <w:sz w:val="18"/>
                <w:szCs w:val="18"/>
                <w:lang w:eastAsia="es-ES"/>
              </w:rPr>
            </w:pPr>
            <w:r w:rsidRPr="006E705C">
              <w:rPr>
                <w:rFonts w:ascii="Arial" w:eastAsia="Times New Roman" w:hAnsi="Arial" w:cs="Arial"/>
                <w:b/>
                <w:bCs/>
                <w:color w:val="000000"/>
                <w:sz w:val="18"/>
                <w:szCs w:val="18"/>
                <w:lang w:eastAsia="es-ES"/>
              </w:rPr>
              <w:t>I</w:t>
            </w:r>
            <w:r w:rsidR="000A47FB">
              <w:rPr>
                <w:rFonts w:ascii="Arial" w:eastAsia="Times New Roman" w:hAnsi="Arial" w:cs="Arial"/>
                <w:b/>
                <w:bCs/>
                <w:color w:val="000000"/>
                <w:sz w:val="18"/>
                <w:szCs w:val="18"/>
                <w:lang w:eastAsia="es-ES"/>
              </w:rPr>
              <w:t>ngresos de</w:t>
            </w:r>
            <w:r w:rsidRPr="006E705C">
              <w:rPr>
                <w:rFonts w:ascii="Arial" w:eastAsia="Times New Roman" w:hAnsi="Arial" w:cs="Arial"/>
                <w:b/>
                <w:bCs/>
                <w:color w:val="000000"/>
                <w:sz w:val="18"/>
                <w:szCs w:val="18"/>
                <w:lang w:eastAsia="es-ES"/>
              </w:rPr>
              <w:t xml:space="preserve"> </w:t>
            </w:r>
            <w:r w:rsidR="00DE0246" w:rsidRPr="006E705C">
              <w:rPr>
                <w:rFonts w:ascii="Arial" w:eastAsia="Times New Roman" w:hAnsi="Arial" w:cs="Arial"/>
                <w:b/>
                <w:bCs/>
                <w:color w:val="000000"/>
                <w:sz w:val="18"/>
                <w:szCs w:val="18"/>
                <w:lang w:eastAsia="es-ES"/>
              </w:rPr>
              <w:t>G</w:t>
            </w:r>
            <w:r w:rsidR="00DE0246">
              <w:rPr>
                <w:rFonts w:ascii="Arial" w:eastAsia="Times New Roman" w:hAnsi="Arial" w:cs="Arial"/>
                <w:b/>
                <w:bCs/>
                <w:color w:val="000000"/>
                <w:sz w:val="18"/>
                <w:szCs w:val="18"/>
                <w:lang w:eastAsia="es-ES"/>
              </w:rPr>
              <w:t>estión</w:t>
            </w:r>
            <w:r w:rsidR="000A47FB">
              <w:rPr>
                <w:rFonts w:ascii="Arial" w:eastAsia="Times New Roman" w:hAnsi="Arial" w:cs="Arial"/>
                <w:b/>
                <w:bCs/>
                <w:color w:val="000000"/>
                <w:sz w:val="18"/>
                <w:szCs w:val="18"/>
                <w:lang w:eastAsia="es-ES"/>
              </w:rPr>
              <w:t>.</w:t>
            </w:r>
          </w:p>
          <w:p w14:paraId="3240883D" w14:textId="77777777" w:rsidR="00B70198" w:rsidRDefault="00B70198" w:rsidP="00B70198">
            <w:pPr>
              <w:spacing w:after="0" w:line="240" w:lineRule="auto"/>
              <w:ind w:right="113"/>
              <w:rPr>
                <w:rFonts w:ascii="Arial" w:eastAsia="Times New Roman" w:hAnsi="Arial" w:cs="Arial"/>
                <w:b/>
                <w:bCs/>
                <w:color w:val="000000"/>
                <w:sz w:val="20"/>
                <w:szCs w:val="20"/>
                <w:u w:val="single"/>
                <w:lang w:eastAsia="es-ES"/>
              </w:rPr>
            </w:pPr>
          </w:p>
          <w:p w14:paraId="70B74C72" w14:textId="77777777" w:rsidR="00B70198" w:rsidRDefault="00B70198" w:rsidP="00B70198">
            <w:pPr>
              <w:spacing w:after="0" w:line="240" w:lineRule="auto"/>
              <w:ind w:right="2268"/>
              <w:jc w:val="both"/>
              <w:rPr>
                <w:rFonts w:ascii="Arial" w:eastAsia="Times New Roman" w:hAnsi="Arial" w:cs="Arial"/>
                <w:color w:val="000000"/>
                <w:sz w:val="20"/>
                <w:szCs w:val="20"/>
                <w:lang w:val="es-MX" w:eastAsia="es-MX"/>
              </w:rPr>
            </w:pPr>
            <w:r w:rsidRPr="003C135B">
              <w:rPr>
                <w:rFonts w:ascii="Arial" w:eastAsia="Times New Roman" w:hAnsi="Arial" w:cs="Arial"/>
                <w:b/>
                <w:bCs/>
                <w:color w:val="000000"/>
                <w:sz w:val="20"/>
                <w:szCs w:val="20"/>
                <w:lang w:val="es-MX" w:eastAsia="es-MX"/>
              </w:rPr>
              <w:t>1</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Esta</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 xml:space="preserve">cuenta está conformada por los importes correspondientes a intereses ganados por los créditos otorgados a los </w:t>
            </w:r>
            <w:r>
              <w:rPr>
                <w:rFonts w:ascii="Arial" w:eastAsia="Times New Roman" w:hAnsi="Arial" w:cs="Arial"/>
                <w:color w:val="000000"/>
                <w:sz w:val="20"/>
                <w:szCs w:val="20"/>
                <w:lang w:val="es-MX" w:eastAsia="es-MX"/>
              </w:rPr>
              <w:t xml:space="preserve">acreditados, </w:t>
            </w:r>
            <w:r w:rsidRPr="00110B7E">
              <w:rPr>
                <w:rFonts w:ascii="Arial" w:eastAsia="Times New Roman" w:hAnsi="Arial" w:cs="Arial"/>
                <w:b/>
                <w:color w:val="000000"/>
                <w:sz w:val="20"/>
                <w:szCs w:val="20"/>
                <w:lang w:val="es-MX" w:eastAsia="es-MX"/>
              </w:rPr>
              <w:t>Ingresos de Gestión</w:t>
            </w:r>
            <w:r>
              <w:rPr>
                <w:rFonts w:ascii="Arial" w:eastAsia="Times New Roman" w:hAnsi="Arial" w:cs="Arial"/>
                <w:color w:val="000000"/>
                <w:sz w:val="20"/>
                <w:szCs w:val="20"/>
                <w:lang w:val="es-MX" w:eastAsia="es-MX"/>
              </w:rPr>
              <w:t xml:space="preserve"> por un monto de $ 0. Ya que no se han tenido recuperaciones.</w:t>
            </w:r>
          </w:p>
          <w:p w14:paraId="42FCABC6" w14:textId="77777777" w:rsidR="00B70198" w:rsidRDefault="00B70198" w:rsidP="00B70198">
            <w:pPr>
              <w:spacing w:after="0" w:line="240" w:lineRule="auto"/>
              <w:ind w:right="2268"/>
              <w:jc w:val="both"/>
              <w:rPr>
                <w:rFonts w:ascii="Arial" w:eastAsia="Times New Roman" w:hAnsi="Arial" w:cs="Arial"/>
                <w:color w:val="000000"/>
                <w:sz w:val="20"/>
                <w:szCs w:val="20"/>
                <w:lang w:val="es-MX" w:eastAsia="es-MX"/>
              </w:rPr>
            </w:pPr>
          </w:p>
          <w:p w14:paraId="4A201DC3" w14:textId="42761AF2" w:rsidR="00B70198" w:rsidRPr="009603CD" w:rsidRDefault="00B70198" w:rsidP="00B70198">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color w:val="000000"/>
                <w:sz w:val="20"/>
                <w:szCs w:val="20"/>
                <w:lang w:val="es-MX" w:eastAsia="es-MX"/>
              </w:rPr>
              <w:t xml:space="preserve">El </w:t>
            </w:r>
            <w:r w:rsidR="000A47FB">
              <w:rPr>
                <w:rFonts w:ascii="Arial" w:eastAsia="Times New Roman" w:hAnsi="Arial" w:cs="Arial"/>
                <w:color w:val="000000"/>
                <w:sz w:val="20"/>
                <w:szCs w:val="20"/>
                <w:lang w:val="es-MX" w:eastAsia="es-MX"/>
              </w:rPr>
              <w:t>F</w:t>
            </w:r>
            <w:r>
              <w:rPr>
                <w:rFonts w:ascii="Arial" w:eastAsia="Times New Roman" w:hAnsi="Arial" w:cs="Arial"/>
                <w:color w:val="000000"/>
                <w:sz w:val="20"/>
                <w:szCs w:val="20"/>
                <w:lang w:val="es-MX" w:eastAsia="es-MX"/>
              </w:rPr>
              <w:t xml:space="preserve">ondo de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poyo a la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ctividad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rtesanal no cuenta con rubro de participaciones, aportaciones convenios incentivos derivados de la colaboración fiscal fondos distintos de aportaciones transferencias </w:t>
            </w:r>
            <w:r w:rsidR="000A47FB">
              <w:rPr>
                <w:rFonts w:ascii="Arial" w:eastAsia="Times New Roman" w:hAnsi="Arial" w:cs="Arial"/>
                <w:color w:val="000000"/>
                <w:sz w:val="20"/>
                <w:szCs w:val="20"/>
                <w:lang w:val="es-MX" w:eastAsia="es-MX"/>
              </w:rPr>
              <w:t>asignaciones, subsidios Y Subvenciones y</w:t>
            </w:r>
            <w:r>
              <w:rPr>
                <w:rFonts w:ascii="Arial" w:eastAsia="Times New Roman" w:hAnsi="Arial" w:cs="Arial"/>
                <w:color w:val="000000"/>
                <w:sz w:val="20"/>
                <w:szCs w:val="20"/>
                <w:lang w:val="es-MX" w:eastAsia="es-MX"/>
              </w:rPr>
              <w:t xml:space="preserve"> pensiones o jubilaciones, sin</w:t>
            </w:r>
            <w:r w:rsidRPr="009603CD">
              <w:rPr>
                <w:rFonts w:ascii="Arial" w:eastAsia="Times New Roman" w:hAnsi="Arial" w:cs="Arial"/>
                <w:b/>
                <w:bCs/>
                <w:color w:val="000000"/>
                <w:sz w:val="20"/>
                <w:szCs w:val="20"/>
                <w:lang w:val="es-MX" w:eastAsia="es-MX"/>
              </w:rPr>
              <w:t xml:space="preserve"> información que revelar en este rubro.</w:t>
            </w:r>
          </w:p>
          <w:p w14:paraId="4D229430" w14:textId="77777777" w:rsidR="00B70198" w:rsidRDefault="00B70198" w:rsidP="00B70198">
            <w:pPr>
              <w:spacing w:after="0" w:line="240" w:lineRule="auto"/>
              <w:ind w:right="2268"/>
              <w:rPr>
                <w:rFonts w:ascii="Arial" w:eastAsia="Times New Roman" w:hAnsi="Arial" w:cs="Arial"/>
                <w:b/>
                <w:bCs/>
                <w:color w:val="000000"/>
                <w:sz w:val="20"/>
                <w:szCs w:val="20"/>
                <w:lang w:eastAsia="es-ES"/>
              </w:rPr>
            </w:pPr>
          </w:p>
          <w:p w14:paraId="39C09B6F" w14:textId="77777777" w:rsidR="000A47FB" w:rsidRPr="00110B7E" w:rsidRDefault="000A47FB"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Otros Ingresos y Beneficios</w:t>
            </w:r>
          </w:p>
          <w:p w14:paraId="2D17B762" w14:textId="77777777" w:rsidR="000A47FB" w:rsidRDefault="000A47FB" w:rsidP="000A47FB">
            <w:pPr>
              <w:spacing w:after="0" w:line="240" w:lineRule="auto"/>
              <w:ind w:right="113"/>
              <w:rPr>
                <w:rFonts w:ascii="Arial" w:eastAsia="Times New Roman" w:hAnsi="Arial" w:cs="Arial"/>
                <w:b/>
                <w:bCs/>
                <w:color w:val="000000"/>
                <w:sz w:val="20"/>
                <w:szCs w:val="20"/>
                <w:u w:val="single"/>
                <w:lang w:eastAsia="es-ES"/>
              </w:rPr>
            </w:pPr>
          </w:p>
          <w:p w14:paraId="01E2FE13" w14:textId="1C472D7F" w:rsidR="000A47FB" w:rsidRPr="0085647D" w:rsidRDefault="000A47FB" w:rsidP="000A47FB">
            <w:pPr>
              <w:spacing w:after="0" w:line="240" w:lineRule="auto"/>
              <w:ind w:left="-57" w:right="2268"/>
              <w:jc w:val="both"/>
              <w:rPr>
                <w:rFonts w:ascii="Arial" w:eastAsia="Times New Roman" w:hAnsi="Arial" w:cs="Arial"/>
                <w:color w:val="000000"/>
                <w:sz w:val="20"/>
                <w:szCs w:val="20"/>
                <w:lang w:val="es-MX" w:eastAsia="es-MX"/>
              </w:rPr>
            </w:pPr>
            <w:r w:rsidRPr="0085647D">
              <w:rPr>
                <w:rFonts w:ascii="Arial" w:eastAsia="Times New Roman" w:hAnsi="Arial" w:cs="Arial"/>
                <w:color w:val="000000"/>
                <w:sz w:val="20"/>
                <w:szCs w:val="20"/>
                <w:lang w:val="es-MX" w:eastAsia="es-MX"/>
              </w:rPr>
              <w:t xml:space="preserve">En esta cuenta se registran los </w:t>
            </w:r>
            <w:r w:rsidRPr="0085647D">
              <w:rPr>
                <w:rFonts w:ascii="Arial" w:eastAsia="Times New Roman" w:hAnsi="Arial" w:cs="Arial"/>
                <w:b/>
                <w:color w:val="000000"/>
                <w:sz w:val="20"/>
                <w:szCs w:val="20"/>
                <w:lang w:val="es-MX" w:eastAsia="es-MX"/>
              </w:rPr>
              <w:t>Ingresos Financieros, y Otros Ingresos y Beneficios</w:t>
            </w:r>
            <w:r w:rsidRPr="0085647D">
              <w:rPr>
                <w:rFonts w:ascii="Arial" w:eastAsia="Times New Roman" w:hAnsi="Arial" w:cs="Arial"/>
                <w:color w:val="000000"/>
                <w:sz w:val="20"/>
                <w:szCs w:val="20"/>
                <w:lang w:val="es-MX" w:eastAsia="es-MX"/>
              </w:rPr>
              <w:t xml:space="preserve"> </w:t>
            </w:r>
            <w:r w:rsidRPr="0085647D">
              <w:rPr>
                <w:rFonts w:ascii="Arial" w:eastAsia="Times New Roman" w:hAnsi="Arial" w:cs="Arial"/>
                <w:b/>
                <w:color w:val="000000"/>
                <w:sz w:val="20"/>
                <w:szCs w:val="20"/>
                <w:lang w:val="es-MX" w:eastAsia="es-MX"/>
              </w:rPr>
              <w:t>Varios</w:t>
            </w:r>
            <w:r w:rsidRPr="0085647D">
              <w:rPr>
                <w:rFonts w:ascii="Arial" w:eastAsia="Times New Roman" w:hAnsi="Arial" w:cs="Arial"/>
                <w:color w:val="000000"/>
                <w:sz w:val="20"/>
                <w:szCs w:val="20"/>
                <w:lang w:val="es-MX" w:eastAsia="es-MX"/>
              </w:rPr>
              <w:t xml:space="preserve"> los cuales son por un monto de $ </w:t>
            </w:r>
            <w:r w:rsidR="00CA0EDE">
              <w:rPr>
                <w:rFonts w:ascii="Arial" w:eastAsia="Times New Roman" w:hAnsi="Arial" w:cs="Arial"/>
                <w:b/>
                <w:color w:val="000000"/>
                <w:sz w:val="20"/>
                <w:szCs w:val="20"/>
                <w:lang w:val="es-MX" w:eastAsia="es-MX"/>
              </w:rPr>
              <w:t>551</w:t>
            </w:r>
            <w:r w:rsidRPr="0085647D">
              <w:rPr>
                <w:rFonts w:ascii="Arial" w:eastAsia="Times New Roman" w:hAnsi="Arial" w:cs="Arial"/>
                <w:b/>
                <w:color w:val="000000"/>
                <w:sz w:val="20"/>
                <w:szCs w:val="20"/>
                <w:lang w:val="es-MX" w:eastAsia="es-MX"/>
              </w:rPr>
              <w:t>,</w:t>
            </w:r>
            <w:r w:rsidR="00CA0EDE">
              <w:rPr>
                <w:rFonts w:ascii="Arial" w:eastAsia="Times New Roman" w:hAnsi="Arial" w:cs="Arial"/>
                <w:b/>
                <w:color w:val="000000"/>
                <w:sz w:val="20"/>
                <w:szCs w:val="20"/>
                <w:lang w:val="es-MX" w:eastAsia="es-MX"/>
              </w:rPr>
              <w:t>864</w:t>
            </w:r>
            <w:r w:rsidRPr="0085647D">
              <w:rPr>
                <w:rFonts w:ascii="Arial" w:eastAsia="Times New Roman" w:hAnsi="Arial" w:cs="Arial"/>
                <w:color w:val="000000"/>
                <w:sz w:val="20"/>
                <w:szCs w:val="20"/>
                <w:lang w:val="es-MX" w:eastAsia="es-MX"/>
              </w:rPr>
              <w:t xml:space="preserve"> dando un total de ingresos obtenidos de $ </w:t>
            </w:r>
            <w:r w:rsidR="00CA0EDE">
              <w:rPr>
                <w:rFonts w:ascii="Arial" w:eastAsia="Times New Roman" w:hAnsi="Arial" w:cs="Arial"/>
                <w:b/>
                <w:color w:val="000000"/>
                <w:sz w:val="20"/>
                <w:szCs w:val="20"/>
                <w:lang w:val="es-MX" w:eastAsia="es-MX"/>
              </w:rPr>
              <w:t>551</w:t>
            </w:r>
            <w:r w:rsidRPr="0085647D">
              <w:rPr>
                <w:rFonts w:ascii="Arial" w:eastAsia="Times New Roman" w:hAnsi="Arial" w:cs="Arial"/>
                <w:b/>
                <w:color w:val="000000"/>
                <w:sz w:val="20"/>
                <w:szCs w:val="20"/>
                <w:lang w:val="es-MX" w:eastAsia="es-MX"/>
              </w:rPr>
              <w:t>,</w:t>
            </w:r>
            <w:r w:rsidR="00CA0EDE">
              <w:rPr>
                <w:rFonts w:ascii="Arial" w:eastAsia="Times New Roman" w:hAnsi="Arial" w:cs="Arial"/>
                <w:b/>
                <w:color w:val="000000"/>
                <w:sz w:val="20"/>
                <w:szCs w:val="20"/>
                <w:lang w:val="es-MX" w:eastAsia="es-MX"/>
              </w:rPr>
              <w:t>864</w:t>
            </w:r>
            <w:r w:rsidRPr="0085647D">
              <w:rPr>
                <w:rFonts w:ascii="Arial" w:eastAsia="Times New Roman" w:hAnsi="Arial" w:cs="Arial"/>
                <w:b/>
                <w:color w:val="000000"/>
                <w:sz w:val="20"/>
                <w:szCs w:val="20"/>
                <w:lang w:val="es-MX" w:eastAsia="es-MX"/>
              </w:rPr>
              <w:t>.</w:t>
            </w:r>
          </w:p>
          <w:p w14:paraId="7923E423" w14:textId="77777777" w:rsidR="00C81858" w:rsidRDefault="00C81858" w:rsidP="000A47FB">
            <w:pPr>
              <w:spacing w:after="0" w:line="240" w:lineRule="auto"/>
              <w:ind w:right="113"/>
              <w:rPr>
                <w:rFonts w:ascii="Arial" w:eastAsia="Times New Roman" w:hAnsi="Arial" w:cs="Arial"/>
                <w:b/>
                <w:bCs/>
                <w:color w:val="000000"/>
                <w:sz w:val="20"/>
                <w:szCs w:val="20"/>
                <w:lang w:eastAsia="es-ES"/>
              </w:rPr>
            </w:pPr>
          </w:p>
          <w:p w14:paraId="46AC4784" w14:textId="77777777" w:rsidR="000A47FB" w:rsidRDefault="000A47FB" w:rsidP="000A47FB">
            <w:pPr>
              <w:spacing w:after="0" w:line="240" w:lineRule="auto"/>
              <w:ind w:right="113"/>
              <w:rPr>
                <w:rFonts w:ascii="Arial" w:eastAsia="Times New Roman" w:hAnsi="Arial" w:cs="Arial"/>
                <w:b/>
                <w:bCs/>
                <w:color w:val="000000"/>
                <w:sz w:val="20"/>
                <w:szCs w:val="20"/>
                <w:u w:val="single"/>
                <w:lang w:eastAsia="es-ES"/>
              </w:rPr>
            </w:pPr>
          </w:p>
          <w:p w14:paraId="5A40667F" w14:textId="2D48032A" w:rsidR="000A47FB" w:rsidRDefault="00E44D25" w:rsidP="000A47FB">
            <w:pPr>
              <w:spacing w:after="0" w:line="240" w:lineRule="auto"/>
              <w:ind w:right="113"/>
              <w:rPr>
                <w:rFonts w:ascii="Arial" w:eastAsia="Times New Roman" w:hAnsi="Arial" w:cs="Arial"/>
                <w:b/>
                <w:bCs/>
                <w:color w:val="000000"/>
                <w:sz w:val="20"/>
                <w:szCs w:val="20"/>
                <w:lang w:eastAsia="es-ES"/>
              </w:rPr>
            </w:pPr>
            <w:r>
              <w:rPr>
                <w:noProof/>
              </w:rPr>
              <w:drawing>
                <wp:inline distT="0" distB="0" distL="0" distR="0" wp14:anchorId="3EAE2193" wp14:editId="07B3DB16">
                  <wp:extent cx="6147982" cy="1233170"/>
                  <wp:effectExtent l="0" t="0" r="571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7" t="15999" r="39749" b="63172"/>
                          <a:stretch/>
                        </pic:blipFill>
                        <pic:spPr bwMode="auto">
                          <a:xfrm>
                            <a:off x="0" y="0"/>
                            <a:ext cx="6203273" cy="1244260"/>
                          </a:xfrm>
                          <a:prstGeom prst="rect">
                            <a:avLst/>
                          </a:prstGeom>
                          <a:ln>
                            <a:noFill/>
                          </a:ln>
                          <a:extLst>
                            <a:ext uri="{53640926-AAD7-44D8-BBD7-CCE9431645EC}">
                              <a14:shadowObscured xmlns:a14="http://schemas.microsoft.com/office/drawing/2010/main"/>
                            </a:ext>
                          </a:extLst>
                        </pic:spPr>
                      </pic:pic>
                    </a:graphicData>
                  </a:graphic>
                </wp:inline>
              </w:drawing>
            </w:r>
          </w:p>
          <w:p w14:paraId="73A90447" w14:textId="2E2A2A22" w:rsidR="000A47FB" w:rsidRPr="00863001" w:rsidRDefault="000A47FB"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Gastos y Otras Pérdidas:</w:t>
            </w:r>
          </w:p>
          <w:p w14:paraId="08B4A29C" w14:textId="34B89944" w:rsidR="000A47FB" w:rsidRDefault="000A47FB" w:rsidP="000A47FB">
            <w:pPr>
              <w:spacing w:after="0" w:line="240" w:lineRule="auto"/>
              <w:ind w:right="113"/>
              <w:rPr>
                <w:rFonts w:ascii="Arial" w:eastAsia="Times New Roman" w:hAnsi="Arial" w:cs="Arial"/>
                <w:b/>
                <w:bCs/>
                <w:color w:val="000000"/>
                <w:sz w:val="20"/>
                <w:szCs w:val="20"/>
                <w:u w:val="single"/>
                <w:lang w:eastAsia="es-ES"/>
              </w:rPr>
            </w:pPr>
          </w:p>
          <w:p w14:paraId="28DC9A39" w14:textId="6A427C05" w:rsidR="004A43B3" w:rsidRPr="004A43B3" w:rsidRDefault="004A43B3"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Gastos de Funcionamiento:</w:t>
            </w:r>
          </w:p>
          <w:p w14:paraId="2BE6D745" w14:textId="77777777" w:rsidR="000C546F" w:rsidRDefault="000C546F" w:rsidP="000A47FB">
            <w:pPr>
              <w:spacing w:after="0" w:line="240" w:lineRule="auto"/>
              <w:ind w:right="2268"/>
              <w:jc w:val="both"/>
              <w:rPr>
                <w:rFonts w:ascii="Arial" w:eastAsia="Times New Roman" w:hAnsi="Arial" w:cs="Arial"/>
                <w:sz w:val="20"/>
                <w:szCs w:val="20"/>
                <w:lang w:val="es-MX" w:eastAsia="es-MX"/>
              </w:rPr>
            </w:pPr>
          </w:p>
          <w:p w14:paraId="303A6607" w14:textId="77777777" w:rsidR="000C546F" w:rsidRDefault="000C546F" w:rsidP="000A47FB">
            <w:pPr>
              <w:spacing w:after="0" w:line="240" w:lineRule="auto"/>
              <w:ind w:right="2268"/>
              <w:jc w:val="both"/>
              <w:rPr>
                <w:rFonts w:ascii="Arial" w:eastAsia="Times New Roman" w:hAnsi="Arial" w:cs="Arial"/>
                <w:sz w:val="20"/>
                <w:szCs w:val="20"/>
                <w:lang w:val="es-MX" w:eastAsia="es-MX"/>
              </w:rPr>
            </w:pPr>
          </w:p>
          <w:p w14:paraId="14CF024E" w14:textId="7E57BEE7" w:rsidR="000A47FB" w:rsidRPr="00F82DF1" w:rsidRDefault="000A47FB" w:rsidP="000A47FB">
            <w:pPr>
              <w:spacing w:after="0" w:line="240" w:lineRule="auto"/>
              <w:ind w:right="2268"/>
              <w:jc w:val="both"/>
              <w:rPr>
                <w:rFonts w:ascii="Arial" w:eastAsia="Times New Roman" w:hAnsi="Arial" w:cs="Arial"/>
                <w:b/>
                <w:sz w:val="18"/>
                <w:szCs w:val="18"/>
                <w:lang w:val="es-MX" w:eastAsia="es-MX"/>
              </w:rPr>
            </w:pPr>
            <w:r w:rsidRPr="00883096">
              <w:rPr>
                <w:rFonts w:ascii="Arial" w:eastAsia="Times New Roman" w:hAnsi="Arial" w:cs="Arial"/>
                <w:sz w:val="20"/>
                <w:szCs w:val="20"/>
                <w:lang w:val="es-MX" w:eastAsia="es-MX"/>
              </w:rPr>
              <w:t xml:space="preserve">En este apartado se registran los gastos ya devengados en el periodo, independientemente de la fecha de su pago,  en función de la autorización del Presupuesto de Egresos a ejercer en el </w:t>
            </w:r>
            <w:r>
              <w:rPr>
                <w:rFonts w:ascii="Arial" w:eastAsia="Times New Roman" w:hAnsi="Arial" w:cs="Arial"/>
                <w:sz w:val="20"/>
                <w:szCs w:val="20"/>
                <w:lang w:val="es-MX" w:eastAsia="es-MX"/>
              </w:rPr>
              <w:t>ejercicio 202</w:t>
            </w:r>
            <w:r w:rsidR="00CA0EDE">
              <w:rPr>
                <w:rFonts w:ascii="Arial" w:eastAsia="Times New Roman" w:hAnsi="Arial" w:cs="Arial"/>
                <w:sz w:val="20"/>
                <w:szCs w:val="20"/>
                <w:lang w:val="es-MX" w:eastAsia="es-MX"/>
              </w:rPr>
              <w:t>2</w:t>
            </w:r>
            <w:r>
              <w:rPr>
                <w:rFonts w:ascii="Arial" w:eastAsia="Times New Roman" w:hAnsi="Arial" w:cs="Arial"/>
                <w:sz w:val="20"/>
                <w:szCs w:val="20"/>
                <w:lang w:val="es-MX" w:eastAsia="es-MX"/>
              </w:rPr>
              <w:t xml:space="preserve">, Gastos de Funcionamiento por un importe de $ </w:t>
            </w:r>
            <w:r>
              <w:rPr>
                <w:rFonts w:ascii="Arial" w:eastAsia="Times New Roman" w:hAnsi="Arial" w:cs="Arial"/>
                <w:b/>
                <w:bCs/>
                <w:sz w:val="20"/>
                <w:szCs w:val="20"/>
                <w:lang w:val="es-MX" w:eastAsia="es-MX"/>
              </w:rPr>
              <w:t>221,566.09</w:t>
            </w:r>
            <w:r>
              <w:rPr>
                <w:rFonts w:ascii="Arial" w:eastAsia="Times New Roman" w:hAnsi="Arial" w:cs="Arial"/>
                <w:sz w:val="20"/>
                <w:szCs w:val="20"/>
                <w:lang w:val="es-MX" w:eastAsia="es-MX"/>
              </w:rPr>
              <w:t xml:space="preserve"> del capítulo 1000 sueldos y retribuciones $ 0.00 del capítulo 2000 materiales y suministros $0.00 y del capítulo 3000 de servicios generales $ </w:t>
            </w:r>
            <w:r>
              <w:rPr>
                <w:rFonts w:ascii="Arial" w:eastAsia="Times New Roman" w:hAnsi="Arial" w:cs="Arial"/>
                <w:b/>
                <w:bCs/>
                <w:sz w:val="20"/>
                <w:szCs w:val="20"/>
                <w:lang w:val="es-MX" w:eastAsia="es-MX"/>
              </w:rPr>
              <w:t>221,566.09</w:t>
            </w:r>
            <w:r>
              <w:rPr>
                <w:rFonts w:ascii="Arial" w:eastAsia="Times New Roman" w:hAnsi="Arial" w:cs="Arial"/>
                <w:sz w:val="20"/>
                <w:szCs w:val="20"/>
                <w:lang w:val="es-MX" w:eastAsia="es-MX"/>
              </w:rPr>
              <w:t xml:space="preserve">  </w:t>
            </w:r>
            <w:r>
              <w:rPr>
                <w:rFonts w:ascii="Arial" w:eastAsia="Times New Roman" w:hAnsi="Arial" w:cs="Arial"/>
                <w:b/>
                <w:bCs/>
                <w:sz w:val="20"/>
                <w:szCs w:val="20"/>
                <w:lang w:val="es-MX" w:eastAsia="es-MX"/>
              </w:rPr>
              <w:t>ACUERDO FAAAR/SO/IV</w:t>
            </w:r>
            <w:r w:rsidRPr="00D13E74">
              <w:rPr>
                <w:rFonts w:ascii="Arial" w:eastAsia="Times New Roman" w:hAnsi="Arial" w:cs="Arial"/>
                <w:b/>
                <w:bCs/>
                <w:sz w:val="20"/>
                <w:szCs w:val="20"/>
                <w:lang w:val="es-MX" w:eastAsia="es-MX"/>
              </w:rPr>
              <w:t>/</w:t>
            </w:r>
            <w:r>
              <w:rPr>
                <w:rFonts w:ascii="Arial" w:eastAsia="Times New Roman" w:hAnsi="Arial" w:cs="Arial"/>
                <w:b/>
                <w:bCs/>
                <w:sz w:val="20"/>
                <w:szCs w:val="20"/>
                <w:lang w:val="es-MX" w:eastAsia="es-MX"/>
              </w:rPr>
              <w:t>05/2021</w:t>
            </w:r>
            <w:r>
              <w:rPr>
                <w:rFonts w:ascii="Arial" w:eastAsia="Times New Roman" w:hAnsi="Arial" w:cs="Arial"/>
                <w:sz w:val="20"/>
                <w:szCs w:val="20"/>
                <w:lang w:val="es-MX" w:eastAsia="es-MX"/>
              </w:rPr>
              <w:t xml:space="preserve"> que se presentó como</w:t>
            </w:r>
            <w:r w:rsidRPr="00E76B0D">
              <w:rPr>
                <w:rFonts w:ascii="Arial" w:eastAsia="Times New Roman" w:hAnsi="Arial" w:cs="Arial"/>
                <w:b/>
                <w:sz w:val="20"/>
                <w:szCs w:val="20"/>
                <w:lang w:val="es-MX" w:eastAsia="es-MX"/>
              </w:rPr>
              <w:t xml:space="preserve">  </w:t>
            </w:r>
            <w:r w:rsidRPr="00F82DF1">
              <w:rPr>
                <w:rFonts w:ascii="Arial" w:eastAsia="Times New Roman" w:hAnsi="Arial" w:cs="Arial"/>
                <w:b/>
                <w:sz w:val="18"/>
                <w:szCs w:val="18"/>
                <w:lang w:val="es-MX" w:eastAsia="es-MX"/>
              </w:rPr>
              <w:t xml:space="preserve">PROYECTO DEL PRESUPUESTO DE INGRESOS Y  EGRESOS CON RECURSOS PRODUCTO DE LA VENTA DE BIENES Y SERVICIOS Y ACTIVIDADES DE LAS ENTIDADES PARA EL EJERCICIO 2022. </w:t>
            </w:r>
          </w:p>
          <w:p w14:paraId="3FF261C4" w14:textId="77777777" w:rsidR="00B70198" w:rsidRPr="00883096" w:rsidRDefault="00B70198" w:rsidP="00B70198">
            <w:pPr>
              <w:spacing w:after="0" w:line="240" w:lineRule="auto"/>
              <w:ind w:right="2268"/>
              <w:jc w:val="both"/>
              <w:rPr>
                <w:rFonts w:ascii="Arial" w:eastAsia="Times New Roman" w:hAnsi="Arial" w:cs="Arial"/>
                <w:color w:val="000000"/>
                <w:sz w:val="20"/>
                <w:szCs w:val="20"/>
                <w:lang w:val="es-MX" w:eastAsia="es-MX"/>
              </w:rPr>
            </w:pPr>
          </w:p>
          <w:p w14:paraId="6981DCC2" w14:textId="71E026E5" w:rsidR="000C546F" w:rsidRDefault="00C81858" w:rsidP="000C546F">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bCs/>
                <w:color w:val="000000"/>
                <w:sz w:val="20"/>
                <w:szCs w:val="20"/>
                <w:lang w:eastAsia="es-ES"/>
              </w:rPr>
              <w:lastRenderedPageBreak/>
              <w:t xml:space="preserve"> </w:t>
            </w:r>
            <w:r w:rsidR="000C546F" w:rsidRPr="00883096">
              <w:rPr>
                <w:rFonts w:ascii="Arial" w:eastAsia="Times New Roman" w:hAnsi="Arial" w:cs="Arial"/>
                <w:color w:val="000000"/>
                <w:sz w:val="20"/>
                <w:szCs w:val="20"/>
                <w:lang w:val="es-MX" w:eastAsia="es-MX"/>
              </w:rPr>
              <w:t xml:space="preserve">En este </w:t>
            </w:r>
            <w:r w:rsidR="000C546F">
              <w:rPr>
                <w:rFonts w:ascii="Arial" w:eastAsia="Times New Roman" w:hAnsi="Arial" w:cs="Arial"/>
                <w:color w:val="000000"/>
                <w:sz w:val="20"/>
                <w:szCs w:val="20"/>
                <w:lang w:val="es-MX" w:eastAsia="es-MX"/>
              </w:rPr>
              <w:t>E</w:t>
            </w:r>
            <w:r w:rsidR="000C546F" w:rsidRPr="00883096">
              <w:rPr>
                <w:rFonts w:ascii="Arial" w:eastAsia="Times New Roman" w:hAnsi="Arial" w:cs="Arial"/>
                <w:color w:val="000000"/>
                <w:sz w:val="20"/>
                <w:szCs w:val="20"/>
                <w:lang w:val="es-MX" w:eastAsia="es-MX"/>
              </w:rPr>
              <w:t>jercicio se efectuaron gastos de funcio</w:t>
            </w:r>
            <w:r w:rsidR="000C546F">
              <w:rPr>
                <w:rFonts w:ascii="Arial" w:eastAsia="Times New Roman" w:hAnsi="Arial" w:cs="Arial"/>
                <w:color w:val="000000"/>
                <w:sz w:val="20"/>
                <w:szCs w:val="20"/>
                <w:lang w:val="es-MX" w:eastAsia="es-MX"/>
              </w:rPr>
              <w:t xml:space="preserve">namiento del capítulo 3000 servicios generales, otras asesorías para la operación de programas por un importe de </w:t>
            </w:r>
            <w:r w:rsidR="000C546F" w:rsidRPr="00DD5C7F">
              <w:rPr>
                <w:rFonts w:ascii="Arial" w:eastAsia="Times New Roman" w:hAnsi="Arial" w:cs="Arial"/>
                <w:b/>
                <w:bCs/>
                <w:color w:val="000000"/>
                <w:sz w:val="20"/>
                <w:szCs w:val="20"/>
                <w:lang w:val="es-MX" w:eastAsia="es-MX"/>
              </w:rPr>
              <w:t xml:space="preserve">$ </w:t>
            </w:r>
            <w:r w:rsidR="00E44D25">
              <w:rPr>
                <w:rFonts w:ascii="Arial" w:eastAsia="Times New Roman" w:hAnsi="Arial" w:cs="Arial"/>
                <w:b/>
                <w:bCs/>
                <w:color w:val="000000"/>
                <w:sz w:val="20"/>
                <w:szCs w:val="20"/>
                <w:lang w:val="es-MX" w:eastAsia="es-MX"/>
              </w:rPr>
              <w:t>221</w:t>
            </w:r>
            <w:r w:rsidR="000C546F" w:rsidRPr="00DD5C7F">
              <w:rPr>
                <w:rFonts w:ascii="Arial" w:eastAsia="Times New Roman" w:hAnsi="Arial" w:cs="Arial"/>
                <w:b/>
                <w:bCs/>
                <w:color w:val="000000"/>
                <w:sz w:val="20"/>
                <w:szCs w:val="20"/>
                <w:lang w:val="es-MX" w:eastAsia="es-MX"/>
              </w:rPr>
              <w:t>,</w:t>
            </w:r>
            <w:r w:rsidR="00E44D25">
              <w:rPr>
                <w:rFonts w:ascii="Arial" w:eastAsia="Times New Roman" w:hAnsi="Arial" w:cs="Arial"/>
                <w:b/>
                <w:bCs/>
                <w:color w:val="000000"/>
                <w:sz w:val="20"/>
                <w:szCs w:val="20"/>
                <w:lang w:val="es-MX" w:eastAsia="es-MX"/>
              </w:rPr>
              <w:t>566</w:t>
            </w:r>
            <w:r w:rsidR="000C546F">
              <w:rPr>
                <w:rFonts w:ascii="Arial" w:eastAsia="Times New Roman" w:hAnsi="Arial" w:cs="Arial"/>
                <w:color w:val="000000"/>
                <w:sz w:val="20"/>
                <w:szCs w:val="20"/>
                <w:lang w:val="es-MX" w:eastAsia="es-MX"/>
              </w:rPr>
              <w:t>.</w:t>
            </w:r>
            <w:r w:rsidR="000C546F" w:rsidRPr="00883096">
              <w:rPr>
                <w:rFonts w:ascii="Arial" w:eastAsia="Times New Roman" w:hAnsi="Arial" w:cs="Arial"/>
                <w:color w:val="000000"/>
                <w:sz w:val="20"/>
                <w:szCs w:val="20"/>
                <w:lang w:val="es-MX" w:eastAsia="es-MX"/>
              </w:rPr>
              <w:t xml:space="preserve"> </w:t>
            </w:r>
          </w:p>
          <w:p w14:paraId="35FEDB9D" w14:textId="77777777" w:rsidR="000C546F" w:rsidRPr="00883096" w:rsidRDefault="000C546F" w:rsidP="000C546F">
            <w:pPr>
              <w:spacing w:after="0" w:line="240" w:lineRule="auto"/>
              <w:ind w:right="2268"/>
              <w:jc w:val="both"/>
              <w:rPr>
                <w:rFonts w:ascii="Arial" w:eastAsia="Times New Roman" w:hAnsi="Arial" w:cs="Arial"/>
                <w:sz w:val="20"/>
                <w:szCs w:val="20"/>
                <w:lang w:val="es-MX" w:eastAsia="es-MX"/>
              </w:rPr>
            </w:pPr>
            <w:r>
              <w:rPr>
                <w:rFonts w:ascii="Arial" w:eastAsia="Times New Roman" w:hAnsi="Arial" w:cs="Arial"/>
                <w:color w:val="000000"/>
                <w:sz w:val="20"/>
                <w:szCs w:val="20"/>
                <w:lang w:val="es-MX" w:eastAsia="es-MX"/>
              </w:rPr>
              <w:t xml:space="preserve"> </w:t>
            </w:r>
          </w:p>
          <w:p w14:paraId="5C866DE8" w14:textId="7C83267F" w:rsidR="000C546F" w:rsidRDefault="00E11445" w:rsidP="00C81858">
            <w:pPr>
              <w:spacing w:after="0" w:line="240" w:lineRule="auto"/>
              <w:rPr>
                <w:noProof/>
              </w:rPr>
            </w:pPr>
            <w:r>
              <w:rPr>
                <w:noProof/>
              </w:rPr>
              <w:drawing>
                <wp:inline distT="0" distB="0" distL="0" distR="0" wp14:anchorId="4E68CA0D" wp14:editId="39000016">
                  <wp:extent cx="6029325" cy="1815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5" t="16905" r="39580" b="52002"/>
                          <a:stretch/>
                        </pic:blipFill>
                        <pic:spPr bwMode="auto">
                          <a:xfrm>
                            <a:off x="0" y="0"/>
                            <a:ext cx="6075990" cy="1829904"/>
                          </a:xfrm>
                          <a:prstGeom prst="rect">
                            <a:avLst/>
                          </a:prstGeom>
                          <a:ln>
                            <a:noFill/>
                          </a:ln>
                          <a:extLst>
                            <a:ext uri="{53640926-AAD7-44D8-BBD7-CCE9431645EC}">
                              <a14:shadowObscured xmlns:a14="http://schemas.microsoft.com/office/drawing/2010/main"/>
                            </a:ext>
                          </a:extLst>
                        </pic:spPr>
                      </pic:pic>
                    </a:graphicData>
                  </a:graphic>
                </wp:inline>
              </w:drawing>
            </w:r>
            <w:r w:rsidR="00C81858">
              <w:rPr>
                <w:rFonts w:ascii="Arial" w:eastAsia="Times New Roman" w:hAnsi="Arial" w:cs="Arial"/>
                <w:b/>
                <w:bCs/>
                <w:color w:val="000000"/>
                <w:sz w:val="20"/>
                <w:szCs w:val="20"/>
                <w:lang w:eastAsia="es-ES"/>
              </w:rPr>
              <w:t xml:space="preserve"> </w:t>
            </w:r>
          </w:p>
          <w:p w14:paraId="6BDB1549" w14:textId="77777777" w:rsidR="000C546F" w:rsidRPr="00093369" w:rsidRDefault="000C546F" w:rsidP="000C546F">
            <w:pPr>
              <w:spacing w:after="0" w:line="240" w:lineRule="auto"/>
              <w:jc w:val="both"/>
              <w:rPr>
                <w:rFonts w:ascii="Arial" w:eastAsia="Times New Roman" w:hAnsi="Arial" w:cs="Arial"/>
                <w:b/>
                <w:sz w:val="20"/>
                <w:szCs w:val="20"/>
                <w:lang w:val="es-MX" w:eastAsia="es-MX"/>
              </w:rPr>
            </w:pPr>
            <w:r w:rsidRPr="00093369">
              <w:rPr>
                <w:rFonts w:ascii="Arial" w:eastAsia="Times New Roman" w:hAnsi="Arial" w:cs="Arial"/>
                <w:b/>
                <w:sz w:val="20"/>
                <w:szCs w:val="20"/>
                <w:lang w:val="es-MX" w:eastAsia="es-MX"/>
              </w:rPr>
              <w:t>Otros Gastos y Pérdidas Extraordinarias</w:t>
            </w:r>
          </w:p>
          <w:p w14:paraId="4ECC76D2" w14:textId="77777777" w:rsidR="000C546F" w:rsidRPr="00883096" w:rsidRDefault="000C546F" w:rsidP="00E11445">
            <w:pPr>
              <w:tabs>
                <w:tab w:val="left" w:pos="9104"/>
              </w:tabs>
              <w:spacing w:line="240" w:lineRule="auto"/>
              <w:rPr>
                <w:rFonts w:ascii="Arial" w:hAnsi="Arial" w:cs="Arial"/>
                <w:sz w:val="20"/>
                <w:szCs w:val="20"/>
                <w:lang w:val="es-MX"/>
              </w:rPr>
            </w:pPr>
          </w:p>
          <w:p w14:paraId="14F7464F" w14:textId="50101FB0" w:rsidR="000C546F" w:rsidRDefault="000C546F" w:rsidP="000C546F">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Este importe corresponde al ajuste a la provisión para cuentas incobrables, por la derrama crediticia del ejercicio que a la fecha es por un importe de $ 0.00, </w:t>
            </w:r>
            <w:r>
              <w:rPr>
                <w:rFonts w:ascii="Arial" w:eastAsia="Times New Roman" w:hAnsi="Arial" w:cs="Arial"/>
                <w:color w:val="000000"/>
                <w:sz w:val="20"/>
                <w:szCs w:val="20"/>
                <w:lang w:val="es-MX" w:eastAsia="es-MX"/>
              </w:rPr>
              <w:t xml:space="preserve"> ya que en este ejercicio no se ha tenido derrama crediticia ,</w:t>
            </w:r>
            <w:r w:rsidRPr="00883096">
              <w:rPr>
                <w:rFonts w:ascii="Arial" w:eastAsia="Times New Roman" w:hAnsi="Arial" w:cs="Arial"/>
                <w:color w:val="000000"/>
                <w:sz w:val="20"/>
                <w:szCs w:val="20"/>
                <w:lang w:val="es-MX" w:eastAsia="es-MX"/>
              </w:rPr>
              <w:t>provisión que fue autorizada su creación por los integrantes de su Comité Técnico en la Cuarta Sesión de fecha 10 de mayo de 1999, en su Acuerdo Primero, que a la letra dice: "Se crea la provisión para cuentas incobrables de la cartera vencida, con un 5% sobre créditos otorgados".</w:t>
            </w:r>
          </w:p>
          <w:p w14:paraId="159C78A9" w14:textId="273FD29B" w:rsidR="00E11445" w:rsidRPr="00883096" w:rsidRDefault="00E11445" w:rsidP="000C546F">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El comité técnico del fondo de apoyo a la actividad artesanal </w:t>
            </w:r>
            <w:r w:rsidR="00AA323C">
              <w:rPr>
                <w:rFonts w:ascii="Arial" w:eastAsia="Times New Roman" w:hAnsi="Arial" w:cs="Arial"/>
                <w:color w:val="000000"/>
                <w:sz w:val="20"/>
                <w:szCs w:val="20"/>
                <w:lang w:val="es-MX" w:eastAsia="es-MX"/>
              </w:rPr>
              <w:t>autoriza ajuste</w:t>
            </w:r>
            <w:r w:rsidR="00670425">
              <w:rPr>
                <w:rFonts w:ascii="Arial" w:eastAsia="Times New Roman" w:hAnsi="Arial" w:cs="Arial"/>
                <w:color w:val="000000"/>
                <w:sz w:val="20"/>
                <w:szCs w:val="20"/>
                <w:lang w:val="es-MX" w:eastAsia="es-MX"/>
              </w:rPr>
              <w:t xml:space="preserve"> a la provisión</w:t>
            </w:r>
            <w:r>
              <w:rPr>
                <w:rFonts w:ascii="Arial" w:eastAsia="Times New Roman" w:hAnsi="Arial" w:cs="Arial"/>
                <w:color w:val="000000"/>
                <w:sz w:val="20"/>
                <w:szCs w:val="20"/>
                <w:lang w:val="es-MX" w:eastAsia="es-MX"/>
              </w:rPr>
              <w:t xml:space="preserve"> un incremento del saldo de estimación para cuentas incobrables acuerdo FAAAR/SO/III/08/2022.</w:t>
            </w:r>
          </w:p>
          <w:p w14:paraId="597B236B" w14:textId="77777777" w:rsidR="000C546F" w:rsidRDefault="000C546F" w:rsidP="000C546F">
            <w:pPr>
              <w:spacing w:after="0" w:line="240" w:lineRule="auto"/>
              <w:ind w:right="113"/>
              <w:rPr>
                <w:rFonts w:ascii="Arial" w:eastAsia="Times New Roman" w:hAnsi="Arial" w:cs="Arial"/>
                <w:b/>
                <w:bCs/>
                <w:color w:val="000000"/>
                <w:sz w:val="20"/>
                <w:szCs w:val="20"/>
                <w:lang w:eastAsia="es-ES"/>
              </w:rPr>
            </w:pPr>
          </w:p>
          <w:p w14:paraId="6297278F" w14:textId="77777777" w:rsidR="000C546F" w:rsidRDefault="000C546F" w:rsidP="00C81858">
            <w:pPr>
              <w:spacing w:after="0" w:line="240" w:lineRule="auto"/>
              <w:rPr>
                <w:rFonts w:ascii="Arial" w:eastAsia="Times New Roman" w:hAnsi="Arial" w:cs="Arial"/>
                <w:b/>
                <w:bCs/>
                <w:color w:val="000000"/>
                <w:sz w:val="20"/>
                <w:szCs w:val="20"/>
                <w:lang w:eastAsia="es-ES"/>
              </w:rPr>
            </w:pPr>
          </w:p>
          <w:p w14:paraId="3F9F4A89" w14:textId="475352AA" w:rsidR="00C81858" w:rsidRDefault="00C81858" w:rsidP="00C81858">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t xml:space="preserve"> II)</w:t>
            </w:r>
            <w:r w:rsidRPr="00AE65DF">
              <w:rPr>
                <w:rFonts w:ascii="Arial" w:eastAsia="Times New Roman" w:hAnsi="Arial" w:cs="Arial"/>
                <w:b/>
                <w:bCs/>
                <w:color w:val="000000"/>
                <w:sz w:val="20"/>
                <w:szCs w:val="20"/>
                <w:lang w:eastAsia="es-ES"/>
              </w:rPr>
              <w:t xml:space="preserve"> </w:t>
            </w:r>
            <w:r w:rsidRPr="00AE65DF">
              <w:rPr>
                <w:rFonts w:ascii="Arial" w:eastAsia="Times New Roman" w:hAnsi="Arial" w:cs="Arial"/>
                <w:b/>
                <w:bCs/>
                <w:color w:val="000000"/>
                <w:sz w:val="18"/>
                <w:szCs w:val="18"/>
                <w:lang w:eastAsia="es-ES"/>
              </w:rPr>
              <w:t>NOTAS AL ESTADO</w:t>
            </w:r>
            <w:r>
              <w:rPr>
                <w:rFonts w:ascii="Arial" w:eastAsia="Times New Roman" w:hAnsi="Arial" w:cs="Arial"/>
                <w:b/>
                <w:bCs/>
                <w:color w:val="000000"/>
                <w:sz w:val="18"/>
                <w:szCs w:val="18"/>
                <w:lang w:eastAsia="es-ES"/>
              </w:rPr>
              <w:t xml:space="preserve"> DE SITUACIÓN FINANCIERA.</w:t>
            </w:r>
          </w:p>
          <w:p w14:paraId="5CFB42B6" w14:textId="77777777" w:rsidR="00C81858" w:rsidRDefault="00C81858" w:rsidP="00C81858">
            <w:pPr>
              <w:spacing w:after="0" w:line="240" w:lineRule="auto"/>
              <w:rPr>
                <w:rFonts w:ascii="Arial" w:eastAsia="Times New Roman" w:hAnsi="Arial" w:cs="Arial"/>
                <w:b/>
                <w:bCs/>
                <w:color w:val="000000"/>
                <w:sz w:val="18"/>
                <w:szCs w:val="18"/>
                <w:lang w:eastAsia="es-ES"/>
              </w:rPr>
            </w:pPr>
          </w:p>
          <w:p w14:paraId="59535969" w14:textId="77777777" w:rsidR="00214CAA" w:rsidRPr="00883096" w:rsidRDefault="00214CAA" w:rsidP="009B6632">
            <w:pPr>
              <w:ind w:right="2268"/>
              <w:jc w:val="both"/>
              <w:rPr>
                <w:rFonts w:ascii="Arial" w:hAnsi="Arial" w:cs="Arial"/>
                <w:b/>
                <w:bCs/>
                <w:color w:val="000000"/>
                <w:sz w:val="20"/>
                <w:szCs w:val="20"/>
                <w:u w:val="single"/>
              </w:rPr>
            </w:pPr>
            <w:r w:rsidRPr="00883096">
              <w:rPr>
                <w:rFonts w:ascii="Arial" w:hAnsi="Arial" w:cs="Arial"/>
                <w:color w:val="000000"/>
                <w:sz w:val="20"/>
                <w:szCs w:val="20"/>
              </w:rPr>
              <w:t>Es un estado financiero básico que presenta el valor de los bienes y derechos (Activo), de las obligaciones reales y contingentes (Pasivo), Así como de capital contable del fondo (Aportaciones, reservas, resultados) a una fecha determinada, en apego a los criterios contables contenidos en la LGCG. El cual lo integran las siguientes cuentas:</w:t>
            </w:r>
          </w:p>
          <w:p w14:paraId="6D99F446" w14:textId="77777777" w:rsidR="00214CAA" w:rsidRDefault="00214CAA" w:rsidP="00D143BF">
            <w:pPr>
              <w:spacing w:after="0" w:line="240" w:lineRule="auto"/>
              <w:rPr>
                <w:rFonts w:ascii="Arial" w:eastAsia="Times New Roman" w:hAnsi="Arial" w:cs="Arial"/>
                <w:b/>
                <w:bCs/>
                <w:color w:val="000000"/>
                <w:sz w:val="18"/>
                <w:szCs w:val="18"/>
                <w:lang w:eastAsia="es-ES"/>
              </w:rPr>
            </w:pPr>
          </w:p>
          <w:p w14:paraId="463D072F" w14:textId="77777777" w:rsidR="00AE65DF" w:rsidRPr="00AE65DF" w:rsidRDefault="00214CAA" w:rsidP="00D143BF">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ACTIVO</w:t>
            </w:r>
          </w:p>
          <w:p w14:paraId="50744B68" w14:textId="77777777" w:rsidR="00D130DE" w:rsidRDefault="00D130DE" w:rsidP="005120FC">
            <w:pPr>
              <w:spacing w:after="0"/>
              <w:rPr>
                <w:rFonts w:ascii="Arial" w:eastAsia="Times New Roman" w:hAnsi="Arial" w:cs="Arial"/>
                <w:b/>
                <w:bCs/>
                <w:color w:val="000000"/>
                <w:sz w:val="20"/>
                <w:szCs w:val="20"/>
                <w:u w:val="single"/>
                <w:lang w:eastAsia="es-ES"/>
              </w:rPr>
            </w:pPr>
          </w:p>
          <w:p w14:paraId="187DAFF9" w14:textId="77777777" w:rsidR="00D130DE" w:rsidRPr="00AE65DF" w:rsidRDefault="00D130D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Efectivo y Equivalentes</w:t>
            </w:r>
          </w:p>
          <w:p w14:paraId="7F027CBE"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67E0B633" w14:textId="77777777" w:rsidR="00F0436E" w:rsidRDefault="00F0436E" w:rsidP="009B6632">
            <w:pPr>
              <w:pStyle w:val="Prrafodelista"/>
              <w:numPr>
                <w:ilvl w:val="0"/>
                <w:numId w:val="14"/>
              </w:numPr>
              <w:ind w:left="0" w:right="2268"/>
              <w:jc w:val="both"/>
              <w:rPr>
                <w:rFonts w:ascii="Arial" w:hAnsi="Arial" w:cs="Arial"/>
                <w:color w:val="000000"/>
                <w:sz w:val="20"/>
                <w:szCs w:val="20"/>
              </w:rPr>
            </w:pPr>
          </w:p>
          <w:p w14:paraId="1D78805C" w14:textId="12AC05AB" w:rsidR="00063EB8" w:rsidRPr="00063EB8" w:rsidRDefault="00063EB8" w:rsidP="009B6632">
            <w:pPr>
              <w:pStyle w:val="Prrafodelista"/>
              <w:numPr>
                <w:ilvl w:val="0"/>
                <w:numId w:val="14"/>
              </w:numPr>
              <w:ind w:left="0" w:right="2268"/>
              <w:jc w:val="both"/>
              <w:rPr>
                <w:rFonts w:ascii="Arial" w:hAnsi="Arial" w:cs="Arial"/>
                <w:color w:val="000000"/>
                <w:sz w:val="20"/>
                <w:szCs w:val="20"/>
              </w:rPr>
            </w:pPr>
            <w:r w:rsidRPr="00063EB8">
              <w:rPr>
                <w:rFonts w:ascii="Arial" w:hAnsi="Arial" w:cs="Arial"/>
                <w:color w:val="000000"/>
                <w:sz w:val="20"/>
                <w:szCs w:val="20"/>
              </w:rPr>
              <w:t>Representa el monto del efectivo disponible del Ente público en instituciones bancarias por un total de $7,</w:t>
            </w:r>
            <w:r w:rsidR="005120FC">
              <w:rPr>
                <w:rFonts w:ascii="Arial" w:hAnsi="Arial" w:cs="Arial"/>
                <w:color w:val="000000"/>
                <w:sz w:val="20"/>
                <w:szCs w:val="20"/>
              </w:rPr>
              <w:t>718</w:t>
            </w:r>
            <w:r w:rsidRPr="00063EB8">
              <w:rPr>
                <w:rFonts w:ascii="Arial" w:hAnsi="Arial" w:cs="Arial"/>
                <w:color w:val="000000"/>
                <w:sz w:val="20"/>
                <w:szCs w:val="20"/>
              </w:rPr>
              <w:t>,</w:t>
            </w:r>
            <w:r w:rsidR="005120FC">
              <w:rPr>
                <w:rFonts w:ascii="Arial" w:hAnsi="Arial" w:cs="Arial"/>
                <w:color w:val="000000"/>
                <w:sz w:val="20"/>
                <w:szCs w:val="20"/>
              </w:rPr>
              <w:t>143</w:t>
            </w:r>
            <w:r w:rsidRPr="00063EB8">
              <w:rPr>
                <w:rFonts w:ascii="Arial" w:hAnsi="Arial" w:cs="Arial"/>
                <w:color w:val="000000"/>
                <w:sz w:val="20"/>
                <w:szCs w:val="20"/>
              </w:rPr>
              <w:t xml:space="preserve">, Se tienen varios tipos de cuentas bancarias que son de cheques y de </w:t>
            </w:r>
            <w:r w:rsidR="00674D1F" w:rsidRPr="00063EB8">
              <w:rPr>
                <w:rFonts w:ascii="Arial" w:hAnsi="Arial" w:cs="Arial"/>
                <w:color w:val="000000"/>
                <w:sz w:val="20"/>
                <w:szCs w:val="20"/>
              </w:rPr>
              <w:t>inversion</w:t>
            </w:r>
            <w:r w:rsidR="00674D1F">
              <w:rPr>
                <w:rFonts w:ascii="Arial" w:hAnsi="Arial" w:cs="Arial"/>
                <w:color w:val="000000"/>
                <w:sz w:val="20"/>
                <w:szCs w:val="20"/>
              </w:rPr>
              <w:t>es temporales</w:t>
            </w:r>
            <w:r w:rsidRPr="00063EB8">
              <w:rPr>
                <w:rFonts w:ascii="Arial" w:hAnsi="Arial" w:cs="Arial"/>
                <w:color w:val="000000"/>
                <w:sz w:val="20"/>
                <w:szCs w:val="20"/>
              </w:rPr>
              <w:t>, en pagare o en fondos.</w:t>
            </w:r>
          </w:p>
          <w:p w14:paraId="7C3BD642" w14:textId="77777777" w:rsidR="00546DDD" w:rsidRDefault="00546DDD" w:rsidP="00D143BF">
            <w:pPr>
              <w:spacing w:after="0" w:line="240" w:lineRule="auto"/>
              <w:rPr>
                <w:noProof/>
                <w:lang w:val="es-MX" w:eastAsia="es-MX"/>
              </w:rPr>
            </w:pPr>
          </w:p>
          <w:p w14:paraId="1E979C56" w14:textId="0EF21995" w:rsidR="006E79E5" w:rsidRDefault="005120FC" w:rsidP="00D143BF">
            <w:pPr>
              <w:spacing w:after="0" w:line="240" w:lineRule="auto"/>
              <w:rPr>
                <w:rFonts w:ascii="Arial" w:eastAsia="Times New Roman" w:hAnsi="Arial" w:cs="Arial"/>
                <w:b/>
                <w:bCs/>
                <w:color w:val="000000"/>
                <w:sz w:val="20"/>
                <w:szCs w:val="20"/>
                <w:u w:val="single"/>
                <w:lang w:eastAsia="es-ES"/>
              </w:rPr>
            </w:pPr>
            <w:r>
              <w:rPr>
                <w:noProof/>
              </w:rPr>
              <w:drawing>
                <wp:inline distT="0" distB="0" distL="0" distR="0" wp14:anchorId="78CC13E9" wp14:editId="1C9E260E">
                  <wp:extent cx="6110040" cy="961931"/>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6" t="15999" r="39579" b="67700"/>
                          <a:stretch/>
                        </pic:blipFill>
                        <pic:spPr bwMode="auto">
                          <a:xfrm>
                            <a:off x="0" y="0"/>
                            <a:ext cx="6217040" cy="978776"/>
                          </a:xfrm>
                          <a:prstGeom prst="rect">
                            <a:avLst/>
                          </a:prstGeom>
                          <a:ln>
                            <a:noFill/>
                          </a:ln>
                          <a:extLst>
                            <a:ext uri="{53640926-AAD7-44D8-BBD7-CCE9431645EC}">
                              <a14:shadowObscured xmlns:a14="http://schemas.microsoft.com/office/drawing/2010/main"/>
                            </a:ext>
                          </a:extLst>
                        </pic:spPr>
                      </pic:pic>
                    </a:graphicData>
                  </a:graphic>
                </wp:inline>
              </w:drawing>
            </w:r>
          </w:p>
          <w:p w14:paraId="39555A8C"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1A7F7565"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26C75093" w14:textId="77777777" w:rsidR="006E79E5" w:rsidRPr="00883096" w:rsidRDefault="006E79E5" w:rsidP="009B6632">
            <w:pPr>
              <w:ind w:right="2268"/>
              <w:jc w:val="both"/>
              <w:rPr>
                <w:rFonts w:ascii="Arial" w:hAnsi="Arial" w:cs="Arial"/>
                <w:color w:val="000000"/>
                <w:sz w:val="20"/>
                <w:szCs w:val="20"/>
              </w:rPr>
            </w:pPr>
            <w:r w:rsidRPr="00883096">
              <w:rPr>
                <w:rFonts w:ascii="Arial" w:hAnsi="Arial" w:cs="Arial"/>
                <w:color w:val="000000"/>
                <w:sz w:val="20"/>
                <w:szCs w:val="20"/>
              </w:rPr>
              <w:t>En estas cuentas se contabilizan los depósitos recibidos de los acreditados por los préstamos otorgados por el Fondo, los movimientos efectuados por las distintas inversiones realizadas, así como las erogaciones hechas por los préstamos otorgados a los acreditados y los gastos del Fondo.</w:t>
            </w:r>
          </w:p>
          <w:p w14:paraId="38BABD55" w14:textId="77777777" w:rsidR="00546DDD" w:rsidRDefault="00546DDD" w:rsidP="00D143BF">
            <w:pPr>
              <w:spacing w:after="0" w:line="240" w:lineRule="auto"/>
              <w:rPr>
                <w:rFonts w:ascii="Arial" w:eastAsia="Times New Roman" w:hAnsi="Arial" w:cs="Arial"/>
                <w:b/>
                <w:bCs/>
                <w:color w:val="000000"/>
                <w:sz w:val="20"/>
                <w:szCs w:val="20"/>
                <w:lang w:eastAsia="es-ES"/>
              </w:rPr>
            </w:pPr>
          </w:p>
          <w:p w14:paraId="6EFE3C0B" w14:textId="75BD65A8" w:rsidR="00AE65DF" w:rsidRDefault="006E79E5" w:rsidP="00D143BF">
            <w:pPr>
              <w:spacing w:after="0" w:line="240" w:lineRule="auto"/>
              <w:rPr>
                <w:rFonts w:ascii="Arial" w:eastAsia="Times New Roman" w:hAnsi="Arial" w:cs="Arial"/>
                <w:b/>
                <w:bCs/>
                <w:color w:val="000000"/>
                <w:sz w:val="20"/>
                <w:szCs w:val="20"/>
                <w:u w:val="single"/>
                <w:lang w:eastAsia="es-ES"/>
              </w:rPr>
            </w:pPr>
            <w:r>
              <w:rPr>
                <w:rFonts w:ascii="Arial" w:eastAsia="Times New Roman" w:hAnsi="Arial" w:cs="Arial"/>
                <w:b/>
                <w:bCs/>
                <w:color w:val="000000"/>
                <w:sz w:val="20"/>
                <w:szCs w:val="20"/>
                <w:lang w:eastAsia="es-ES"/>
              </w:rPr>
              <w:t>Derechos a Recibir</w:t>
            </w:r>
            <w:r w:rsidR="00D130DE">
              <w:rPr>
                <w:rFonts w:ascii="Arial" w:eastAsia="Times New Roman" w:hAnsi="Arial" w:cs="Arial"/>
                <w:b/>
                <w:bCs/>
                <w:color w:val="000000"/>
                <w:sz w:val="20"/>
                <w:szCs w:val="20"/>
                <w:lang w:eastAsia="es-ES"/>
              </w:rPr>
              <w:t xml:space="preserve"> Efectivo</w:t>
            </w:r>
            <w:r w:rsidR="00420631">
              <w:rPr>
                <w:rFonts w:ascii="Arial" w:eastAsia="Times New Roman" w:hAnsi="Arial" w:cs="Arial"/>
                <w:b/>
                <w:bCs/>
                <w:color w:val="000000"/>
                <w:sz w:val="20"/>
                <w:szCs w:val="20"/>
                <w:lang w:eastAsia="es-ES"/>
              </w:rPr>
              <w:t xml:space="preserve"> y Equivalente</w:t>
            </w:r>
            <w:r w:rsidR="00D130DE">
              <w:rPr>
                <w:rFonts w:ascii="Arial" w:eastAsia="Times New Roman" w:hAnsi="Arial" w:cs="Arial"/>
                <w:b/>
                <w:bCs/>
                <w:color w:val="000000"/>
                <w:sz w:val="20"/>
                <w:szCs w:val="20"/>
                <w:lang w:eastAsia="es-ES"/>
              </w:rPr>
              <w:t>s</w:t>
            </w:r>
            <w:r w:rsidR="00810EB9">
              <w:rPr>
                <w:rFonts w:ascii="Arial" w:eastAsia="Times New Roman" w:hAnsi="Arial" w:cs="Arial"/>
                <w:b/>
                <w:bCs/>
                <w:color w:val="000000"/>
                <w:sz w:val="20"/>
                <w:szCs w:val="20"/>
                <w:lang w:eastAsia="es-ES"/>
              </w:rPr>
              <w:t xml:space="preserve"> y Bienes o Servicios.</w:t>
            </w:r>
          </w:p>
          <w:p w14:paraId="2A526DDB" w14:textId="77777777" w:rsidR="00420631" w:rsidRPr="00D130DE" w:rsidRDefault="00420631" w:rsidP="00D143BF">
            <w:pPr>
              <w:spacing w:after="0" w:line="240" w:lineRule="auto"/>
              <w:jc w:val="both"/>
              <w:rPr>
                <w:rFonts w:ascii="Arial" w:eastAsia="Times New Roman" w:hAnsi="Arial" w:cs="Arial"/>
                <w:color w:val="000000"/>
                <w:sz w:val="20"/>
                <w:szCs w:val="20"/>
                <w:lang w:eastAsia="es-MX"/>
              </w:rPr>
            </w:pPr>
          </w:p>
          <w:p w14:paraId="374D27C7" w14:textId="77777777" w:rsidR="00420631" w:rsidRDefault="00420631" w:rsidP="00D143BF">
            <w:pPr>
              <w:spacing w:after="0" w:line="240" w:lineRule="auto"/>
              <w:jc w:val="both"/>
              <w:rPr>
                <w:rFonts w:ascii="Arial" w:eastAsia="Times New Roman" w:hAnsi="Arial" w:cs="Arial"/>
                <w:color w:val="000000"/>
                <w:sz w:val="20"/>
                <w:szCs w:val="20"/>
                <w:lang w:val="es-MX" w:eastAsia="es-MX"/>
              </w:rPr>
            </w:pPr>
          </w:p>
          <w:p w14:paraId="25FBC022" w14:textId="64B90C20" w:rsidR="00AE65DF" w:rsidRPr="00063EB8" w:rsidRDefault="00420631" w:rsidP="009B6632">
            <w:pPr>
              <w:pStyle w:val="Prrafodelista"/>
              <w:numPr>
                <w:ilvl w:val="0"/>
                <w:numId w:val="14"/>
              </w:numPr>
              <w:spacing w:after="0" w:line="240" w:lineRule="auto"/>
              <w:ind w:left="0" w:right="2268"/>
              <w:jc w:val="both"/>
              <w:rPr>
                <w:rFonts w:ascii="Arial" w:eastAsia="Times New Roman" w:hAnsi="Arial" w:cs="Arial"/>
                <w:b/>
                <w:bCs/>
                <w:color w:val="000000"/>
                <w:sz w:val="20"/>
                <w:szCs w:val="20"/>
                <w:u w:val="single"/>
                <w:lang w:eastAsia="es-ES"/>
              </w:rPr>
            </w:pPr>
            <w:r w:rsidRPr="00063EB8">
              <w:rPr>
                <w:rFonts w:ascii="Arial" w:eastAsia="Times New Roman" w:hAnsi="Arial" w:cs="Arial"/>
                <w:color w:val="000000"/>
                <w:sz w:val="20"/>
                <w:szCs w:val="20"/>
                <w:lang w:val="es-MX" w:eastAsia="es-MX"/>
              </w:rPr>
              <w:t xml:space="preserve">Representa los derechos de cobro a favor de </w:t>
            </w:r>
            <w:proofErr w:type="spellStart"/>
            <w:r w:rsidRPr="00063EB8">
              <w:rPr>
                <w:rFonts w:ascii="Arial" w:eastAsia="Times New Roman" w:hAnsi="Arial" w:cs="Arial"/>
                <w:color w:val="000000"/>
                <w:sz w:val="20"/>
                <w:szCs w:val="20"/>
                <w:lang w:val="es-MX" w:eastAsia="es-MX"/>
              </w:rPr>
              <w:t>Faaar</w:t>
            </w:r>
            <w:proofErr w:type="spellEnd"/>
            <w:r w:rsidRPr="00063EB8">
              <w:rPr>
                <w:rFonts w:ascii="Arial" w:eastAsia="Times New Roman" w:hAnsi="Arial" w:cs="Arial"/>
                <w:color w:val="000000"/>
                <w:sz w:val="20"/>
                <w:szCs w:val="20"/>
                <w:lang w:val="es-MX" w:eastAsia="es-MX"/>
              </w:rPr>
              <w:t xml:space="preserve"> por responsabilidades y gastos a comprobar en estas cuentas se contabilizan cuentas por cobrar a corto plazo que se originan por diferencias entre recuperaciones y depósitos</w:t>
            </w:r>
            <w:r w:rsidR="00BC2BB6" w:rsidRPr="00063EB8">
              <w:rPr>
                <w:rFonts w:ascii="Arial" w:eastAsia="Times New Roman" w:hAnsi="Arial" w:cs="Arial"/>
                <w:color w:val="000000"/>
                <w:sz w:val="20"/>
                <w:szCs w:val="20"/>
                <w:lang w:val="es-MX" w:eastAsia="es-MX"/>
              </w:rPr>
              <w:t xml:space="preserve">. </w:t>
            </w:r>
          </w:p>
          <w:p w14:paraId="04519424" w14:textId="77777777" w:rsidR="00674D1F" w:rsidRDefault="00674D1F" w:rsidP="00D143BF">
            <w:pPr>
              <w:spacing w:after="0" w:line="240" w:lineRule="auto"/>
              <w:rPr>
                <w:noProof/>
                <w:lang w:val="es-MX" w:eastAsia="es-MX"/>
              </w:rPr>
            </w:pPr>
          </w:p>
          <w:p w14:paraId="48ACD104" w14:textId="0A71A1A0" w:rsidR="00AE65DF" w:rsidRDefault="006368EF" w:rsidP="00D143BF">
            <w:pPr>
              <w:spacing w:after="0" w:line="240" w:lineRule="auto"/>
              <w:rPr>
                <w:rFonts w:ascii="Arial" w:eastAsia="Times New Roman" w:hAnsi="Arial" w:cs="Arial"/>
                <w:b/>
                <w:bCs/>
                <w:color w:val="000000"/>
                <w:sz w:val="20"/>
                <w:szCs w:val="20"/>
                <w:u w:val="single"/>
                <w:lang w:eastAsia="es-ES"/>
              </w:rPr>
            </w:pPr>
            <w:r>
              <w:rPr>
                <w:noProof/>
              </w:rPr>
              <w:drawing>
                <wp:inline distT="0" distB="0" distL="0" distR="0" wp14:anchorId="44522D00" wp14:editId="3BD210A8">
                  <wp:extent cx="6048375" cy="1120729"/>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6" t="15395" r="39749" b="65587"/>
                          <a:stretch/>
                        </pic:blipFill>
                        <pic:spPr bwMode="auto">
                          <a:xfrm>
                            <a:off x="0" y="0"/>
                            <a:ext cx="6140601" cy="1137818"/>
                          </a:xfrm>
                          <a:prstGeom prst="rect">
                            <a:avLst/>
                          </a:prstGeom>
                          <a:ln>
                            <a:noFill/>
                          </a:ln>
                          <a:extLst>
                            <a:ext uri="{53640926-AAD7-44D8-BBD7-CCE9431645EC}">
                              <a14:shadowObscured xmlns:a14="http://schemas.microsoft.com/office/drawing/2010/main"/>
                            </a:ext>
                          </a:extLst>
                        </pic:spPr>
                      </pic:pic>
                    </a:graphicData>
                  </a:graphic>
                </wp:inline>
              </w:drawing>
            </w:r>
          </w:p>
          <w:p w14:paraId="28DB592D"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01F8DB35" w14:textId="77777777" w:rsidR="00A2732B" w:rsidRDefault="00A2732B" w:rsidP="00D143BF">
            <w:pPr>
              <w:spacing w:after="0" w:line="240" w:lineRule="auto"/>
              <w:rPr>
                <w:rFonts w:ascii="Arial" w:eastAsia="Times New Roman" w:hAnsi="Arial" w:cs="Arial"/>
                <w:b/>
                <w:bCs/>
                <w:color w:val="000000"/>
                <w:sz w:val="20"/>
                <w:szCs w:val="20"/>
                <w:u w:val="single"/>
                <w:lang w:eastAsia="es-ES"/>
              </w:rPr>
            </w:pPr>
          </w:p>
          <w:p w14:paraId="42FE3B26" w14:textId="77777777" w:rsidR="00A2732B" w:rsidRPr="00674CC2" w:rsidRDefault="00A2732B" w:rsidP="009B6632">
            <w:pPr>
              <w:spacing w:after="0" w:line="240" w:lineRule="auto"/>
              <w:ind w:right="2268"/>
              <w:jc w:val="both"/>
              <w:rPr>
                <w:rFonts w:ascii="Arial" w:eastAsia="Times New Roman" w:hAnsi="Arial" w:cs="Arial"/>
                <w:b/>
                <w:bCs/>
                <w:color w:val="000000"/>
                <w:sz w:val="20"/>
                <w:szCs w:val="20"/>
                <w:u w:val="single"/>
                <w:lang w:eastAsia="es-ES"/>
              </w:rPr>
            </w:pPr>
            <w:r w:rsidRPr="00674CC2">
              <w:rPr>
                <w:rFonts w:ascii="Arial" w:eastAsia="Times New Roman" w:hAnsi="Arial" w:cs="Arial"/>
                <w:color w:val="000000"/>
                <w:sz w:val="20"/>
                <w:szCs w:val="20"/>
                <w:lang w:val="es-MX" w:eastAsia="es-MX"/>
              </w:rPr>
              <w:t>También se integra la cuenta de Préstamos Otorgados a corto plazo a favor del Fondo por un importe de $1,705,308.</w:t>
            </w:r>
          </w:p>
          <w:p w14:paraId="005C43E2" w14:textId="77777777" w:rsidR="00A2732B" w:rsidRDefault="00A2732B" w:rsidP="00D143BF">
            <w:pPr>
              <w:spacing w:after="0" w:line="240" w:lineRule="auto"/>
              <w:rPr>
                <w:rFonts w:ascii="Arial" w:eastAsia="Times New Roman" w:hAnsi="Arial" w:cs="Arial"/>
                <w:b/>
                <w:bCs/>
                <w:color w:val="000000"/>
                <w:sz w:val="20"/>
                <w:szCs w:val="20"/>
                <w:u w:val="single"/>
                <w:lang w:eastAsia="es-ES"/>
              </w:rPr>
            </w:pPr>
          </w:p>
          <w:p w14:paraId="6EA4D29F" w14:textId="77777777" w:rsidR="00A2732B" w:rsidRDefault="00A2732B" w:rsidP="00D143BF">
            <w:pPr>
              <w:spacing w:after="0" w:line="240" w:lineRule="auto"/>
              <w:rPr>
                <w:rFonts w:ascii="Arial" w:eastAsia="Times New Roman" w:hAnsi="Arial" w:cs="Arial"/>
                <w:b/>
                <w:bCs/>
                <w:color w:val="000000"/>
                <w:sz w:val="20"/>
                <w:szCs w:val="20"/>
                <w:u w:val="single"/>
                <w:lang w:eastAsia="es-ES"/>
              </w:rPr>
            </w:pPr>
          </w:p>
          <w:p w14:paraId="44310D55" w14:textId="77777777" w:rsidR="00A2732B" w:rsidRDefault="00A2732B" w:rsidP="00D143BF">
            <w:pPr>
              <w:spacing w:after="0" w:line="240" w:lineRule="auto"/>
              <w:rPr>
                <w:rFonts w:ascii="Arial" w:eastAsia="Times New Roman" w:hAnsi="Arial" w:cs="Arial"/>
                <w:b/>
                <w:bCs/>
                <w:color w:val="000000"/>
                <w:sz w:val="20"/>
                <w:szCs w:val="20"/>
                <w:u w:val="single"/>
                <w:lang w:eastAsia="es-ES"/>
              </w:rPr>
            </w:pPr>
          </w:p>
          <w:tbl>
            <w:tblPr>
              <w:tblW w:w="9781" w:type="dxa"/>
              <w:tblInd w:w="56" w:type="dxa"/>
              <w:tblCellMar>
                <w:left w:w="70" w:type="dxa"/>
                <w:right w:w="70" w:type="dxa"/>
              </w:tblCellMar>
              <w:tblLook w:val="04A0" w:firstRow="1" w:lastRow="0" w:firstColumn="1" w:lastColumn="0" w:noHBand="0" w:noVBand="1"/>
            </w:tblPr>
            <w:tblGrid>
              <w:gridCol w:w="1477"/>
              <w:gridCol w:w="3499"/>
              <w:gridCol w:w="2976"/>
              <w:gridCol w:w="1829"/>
            </w:tblGrid>
            <w:tr w:rsidR="001D4D4A" w:rsidRPr="00822CBF" w14:paraId="7B647404" w14:textId="77777777" w:rsidTr="001D4D4A">
              <w:trPr>
                <w:trHeight w:val="425"/>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28D94993" w14:textId="77777777" w:rsidR="005E0370" w:rsidRDefault="005E0370" w:rsidP="00D143BF">
                  <w:pPr>
                    <w:spacing w:after="0" w:line="240" w:lineRule="auto"/>
                    <w:jc w:val="both"/>
                    <w:rPr>
                      <w:rFonts w:ascii="Arial" w:eastAsia="Times New Roman" w:hAnsi="Arial" w:cs="Arial"/>
                      <w:color w:val="000000" w:themeColor="text1"/>
                      <w:sz w:val="16"/>
                      <w:szCs w:val="16"/>
                      <w:lang w:val="es-MX" w:eastAsia="es-MX"/>
                    </w:rPr>
                  </w:pPr>
                </w:p>
                <w:p w14:paraId="32E8621F"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CODIF. CONTABLE</w:t>
                  </w:r>
                </w:p>
              </w:tc>
              <w:tc>
                <w:tcPr>
                  <w:tcW w:w="3499" w:type="dxa"/>
                  <w:tcBorders>
                    <w:top w:val="single" w:sz="4" w:space="0" w:color="auto"/>
                    <w:left w:val="nil"/>
                    <w:bottom w:val="single" w:sz="4" w:space="0" w:color="auto"/>
                    <w:right w:val="single" w:sz="4" w:space="0" w:color="auto"/>
                  </w:tcBorders>
                  <w:shd w:val="clear" w:color="auto" w:fill="auto"/>
                  <w:hideMark/>
                </w:tcPr>
                <w:p w14:paraId="18091150"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 xml:space="preserve">CONCEPTO </w:t>
                  </w:r>
                </w:p>
              </w:tc>
              <w:tc>
                <w:tcPr>
                  <w:tcW w:w="2976" w:type="dxa"/>
                  <w:tcBorders>
                    <w:top w:val="single" w:sz="4" w:space="0" w:color="auto"/>
                    <w:left w:val="nil"/>
                    <w:bottom w:val="single" w:sz="4" w:space="0" w:color="auto"/>
                    <w:right w:val="single" w:sz="4" w:space="0" w:color="auto"/>
                  </w:tcBorders>
                  <w:shd w:val="clear" w:color="auto" w:fill="auto"/>
                  <w:hideMark/>
                </w:tcPr>
                <w:p w14:paraId="2EE9D992"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IMPORTE</w:t>
                  </w:r>
                </w:p>
              </w:tc>
              <w:tc>
                <w:tcPr>
                  <w:tcW w:w="1829" w:type="dxa"/>
                  <w:tcBorders>
                    <w:top w:val="single" w:sz="4" w:space="0" w:color="auto"/>
                    <w:left w:val="nil"/>
                    <w:bottom w:val="single" w:sz="4" w:space="0" w:color="auto"/>
                    <w:right w:val="single" w:sz="4" w:space="0" w:color="auto"/>
                  </w:tcBorders>
                  <w:shd w:val="clear" w:color="auto" w:fill="auto"/>
                  <w:hideMark/>
                </w:tcPr>
                <w:p w14:paraId="5C4C6FA8"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 S/TOTAL</w:t>
                  </w:r>
                </w:p>
              </w:tc>
            </w:tr>
            <w:tr w:rsidR="001D4D4A" w:rsidRPr="00822CBF" w14:paraId="786ACC4B" w14:textId="77777777" w:rsidTr="001D4D4A">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14:paraId="57C3C48C"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1126-21</w:t>
                  </w:r>
                </w:p>
              </w:tc>
              <w:tc>
                <w:tcPr>
                  <w:tcW w:w="3499" w:type="dxa"/>
                  <w:tcBorders>
                    <w:top w:val="nil"/>
                    <w:left w:val="nil"/>
                    <w:bottom w:val="single" w:sz="4" w:space="0" w:color="auto"/>
                    <w:right w:val="single" w:sz="4" w:space="0" w:color="auto"/>
                  </w:tcBorders>
                  <w:shd w:val="clear" w:color="auto" w:fill="auto"/>
                  <w:noWrap/>
                  <w:vAlign w:val="bottom"/>
                  <w:hideMark/>
                </w:tcPr>
                <w:p w14:paraId="0C581BE2"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CARTERA VIGENTE</w:t>
                  </w:r>
                </w:p>
              </w:tc>
              <w:tc>
                <w:tcPr>
                  <w:tcW w:w="2976" w:type="dxa"/>
                  <w:tcBorders>
                    <w:top w:val="nil"/>
                    <w:left w:val="nil"/>
                    <w:bottom w:val="single" w:sz="4" w:space="0" w:color="auto"/>
                    <w:right w:val="single" w:sz="4" w:space="0" w:color="auto"/>
                  </w:tcBorders>
                  <w:shd w:val="clear" w:color="auto" w:fill="auto"/>
                  <w:noWrap/>
                  <w:vAlign w:val="bottom"/>
                  <w:hideMark/>
                </w:tcPr>
                <w:p w14:paraId="2B326B98"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        0,00</w:t>
                  </w:r>
                </w:p>
              </w:tc>
              <w:tc>
                <w:tcPr>
                  <w:tcW w:w="1829" w:type="dxa"/>
                  <w:tcBorders>
                    <w:top w:val="nil"/>
                    <w:left w:val="nil"/>
                    <w:bottom w:val="single" w:sz="4" w:space="0" w:color="auto"/>
                    <w:right w:val="single" w:sz="4" w:space="0" w:color="auto"/>
                  </w:tcBorders>
                  <w:shd w:val="clear" w:color="auto" w:fill="auto"/>
                  <w:noWrap/>
                  <w:vAlign w:val="bottom"/>
                  <w:hideMark/>
                </w:tcPr>
                <w:p w14:paraId="48566C6D"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p>
                <w:p w14:paraId="368A7301"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0.00%</w:t>
                  </w:r>
                </w:p>
              </w:tc>
            </w:tr>
            <w:tr w:rsidR="001D4D4A" w:rsidRPr="00822CBF" w14:paraId="1D9AF631" w14:textId="77777777" w:rsidTr="001D4D4A">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14:paraId="342C5EC5"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1126-22</w:t>
                  </w:r>
                </w:p>
              </w:tc>
              <w:tc>
                <w:tcPr>
                  <w:tcW w:w="3499" w:type="dxa"/>
                  <w:tcBorders>
                    <w:top w:val="nil"/>
                    <w:left w:val="nil"/>
                    <w:bottom w:val="single" w:sz="4" w:space="0" w:color="auto"/>
                    <w:right w:val="single" w:sz="4" w:space="0" w:color="auto"/>
                  </w:tcBorders>
                  <w:shd w:val="clear" w:color="auto" w:fill="auto"/>
                  <w:noWrap/>
                  <w:vAlign w:val="bottom"/>
                  <w:hideMark/>
                </w:tcPr>
                <w:p w14:paraId="253C796B"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CARTERA VENCIDA</w:t>
                  </w:r>
                </w:p>
              </w:tc>
              <w:tc>
                <w:tcPr>
                  <w:tcW w:w="2976" w:type="dxa"/>
                  <w:tcBorders>
                    <w:top w:val="nil"/>
                    <w:left w:val="nil"/>
                    <w:bottom w:val="single" w:sz="4" w:space="0" w:color="auto"/>
                    <w:right w:val="single" w:sz="4" w:space="0" w:color="auto"/>
                  </w:tcBorders>
                  <w:shd w:val="clear" w:color="auto" w:fill="auto"/>
                  <w:noWrap/>
                  <w:vAlign w:val="bottom"/>
                  <w:hideMark/>
                </w:tcPr>
                <w:p w14:paraId="1C0ACD26"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0.00</w:t>
                  </w:r>
                </w:p>
              </w:tc>
              <w:tc>
                <w:tcPr>
                  <w:tcW w:w="1829" w:type="dxa"/>
                  <w:tcBorders>
                    <w:top w:val="nil"/>
                    <w:left w:val="nil"/>
                    <w:bottom w:val="single" w:sz="4" w:space="0" w:color="auto"/>
                    <w:right w:val="single" w:sz="4" w:space="0" w:color="auto"/>
                  </w:tcBorders>
                  <w:shd w:val="clear" w:color="auto" w:fill="auto"/>
                  <w:noWrap/>
                  <w:vAlign w:val="bottom"/>
                  <w:hideMark/>
                </w:tcPr>
                <w:p w14:paraId="656CE506"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0</w:t>
                  </w:r>
                  <w:r w:rsidRPr="00822CBF">
                    <w:rPr>
                      <w:rFonts w:ascii="Arial" w:eastAsia="Times New Roman" w:hAnsi="Arial" w:cs="Arial"/>
                      <w:color w:val="000000" w:themeColor="text1"/>
                      <w:sz w:val="16"/>
                      <w:szCs w:val="16"/>
                      <w:lang w:val="es-MX" w:eastAsia="es-MX"/>
                    </w:rPr>
                    <w:t>.00%</w:t>
                  </w:r>
                </w:p>
              </w:tc>
            </w:tr>
            <w:tr w:rsidR="001D4D4A" w:rsidRPr="00822CBF" w14:paraId="28C2CB2E" w14:textId="77777777" w:rsidTr="001D4D4A">
              <w:trPr>
                <w:trHeight w:val="283"/>
              </w:trPr>
              <w:tc>
                <w:tcPr>
                  <w:tcW w:w="1477" w:type="dxa"/>
                  <w:tcBorders>
                    <w:top w:val="nil"/>
                    <w:left w:val="single" w:sz="4" w:space="0" w:color="auto"/>
                    <w:bottom w:val="single" w:sz="4" w:space="0" w:color="auto"/>
                    <w:right w:val="single" w:sz="4" w:space="0" w:color="auto"/>
                  </w:tcBorders>
                  <w:shd w:val="clear" w:color="auto" w:fill="auto"/>
                  <w:noWrap/>
                  <w:vAlign w:val="bottom"/>
                </w:tcPr>
                <w:p w14:paraId="5CE37590"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1126-23</w:t>
                  </w:r>
                </w:p>
              </w:tc>
              <w:tc>
                <w:tcPr>
                  <w:tcW w:w="3499" w:type="dxa"/>
                  <w:tcBorders>
                    <w:top w:val="nil"/>
                    <w:left w:val="nil"/>
                    <w:bottom w:val="single" w:sz="4" w:space="0" w:color="auto"/>
                    <w:right w:val="single" w:sz="4" w:space="0" w:color="auto"/>
                  </w:tcBorders>
                  <w:shd w:val="clear" w:color="auto" w:fill="auto"/>
                  <w:noWrap/>
                  <w:vAlign w:val="bottom"/>
                </w:tcPr>
                <w:p w14:paraId="1D220542"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CARTERA CONTENCIOSA</w:t>
                  </w:r>
                </w:p>
              </w:tc>
              <w:tc>
                <w:tcPr>
                  <w:tcW w:w="2976" w:type="dxa"/>
                  <w:tcBorders>
                    <w:top w:val="nil"/>
                    <w:left w:val="nil"/>
                    <w:bottom w:val="single" w:sz="4" w:space="0" w:color="auto"/>
                    <w:right w:val="single" w:sz="4" w:space="0" w:color="auto"/>
                  </w:tcBorders>
                  <w:shd w:val="clear" w:color="auto" w:fill="auto"/>
                  <w:noWrap/>
                  <w:vAlign w:val="bottom"/>
                </w:tcPr>
                <w:p w14:paraId="3D3076B0"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$ 1,705,308</w:t>
                  </w:r>
                </w:p>
              </w:tc>
              <w:tc>
                <w:tcPr>
                  <w:tcW w:w="1829" w:type="dxa"/>
                  <w:tcBorders>
                    <w:top w:val="nil"/>
                    <w:left w:val="nil"/>
                    <w:bottom w:val="single" w:sz="4" w:space="0" w:color="auto"/>
                    <w:right w:val="single" w:sz="4" w:space="0" w:color="auto"/>
                  </w:tcBorders>
                  <w:shd w:val="clear" w:color="auto" w:fill="auto"/>
                  <w:noWrap/>
                  <w:vAlign w:val="bottom"/>
                </w:tcPr>
                <w:p w14:paraId="0746233F"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Pr>
                      <w:rFonts w:ascii="Arial" w:eastAsia="Times New Roman" w:hAnsi="Arial" w:cs="Arial"/>
                      <w:color w:val="000000" w:themeColor="text1"/>
                      <w:sz w:val="16"/>
                      <w:szCs w:val="16"/>
                      <w:lang w:val="es-MX" w:eastAsia="es-MX"/>
                    </w:rPr>
                    <w:t>100</w:t>
                  </w:r>
                  <w:r w:rsidRPr="00822CBF">
                    <w:rPr>
                      <w:rFonts w:ascii="Arial" w:eastAsia="Times New Roman" w:hAnsi="Arial" w:cs="Arial"/>
                      <w:color w:val="000000" w:themeColor="text1"/>
                      <w:sz w:val="16"/>
                      <w:szCs w:val="16"/>
                      <w:lang w:val="es-MX" w:eastAsia="es-MX"/>
                    </w:rPr>
                    <w:t>.00%</w:t>
                  </w:r>
                </w:p>
              </w:tc>
            </w:tr>
            <w:tr w:rsidR="001D4D4A" w:rsidRPr="00822CBF" w14:paraId="081618ED" w14:textId="77777777" w:rsidTr="001D4D4A">
              <w:trPr>
                <w:trHeight w:val="283"/>
              </w:trPr>
              <w:tc>
                <w:tcPr>
                  <w:tcW w:w="497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F96C64"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proofErr w:type="gramStart"/>
                  <w:r w:rsidRPr="00822CBF">
                    <w:rPr>
                      <w:rFonts w:ascii="Arial" w:eastAsia="Times New Roman" w:hAnsi="Arial" w:cs="Arial"/>
                      <w:color w:val="000000" w:themeColor="text1"/>
                      <w:sz w:val="16"/>
                      <w:szCs w:val="16"/>
                      <w:lang w:val="es-MX" w:eastAsia="es-MX"/>
                    </w:rPr>
                    <w:t>TOTAL</w:t>
                  </w:r>
                  <w:proofErr w:type="gramEnd"/>
                  <w:r w:rsidRPr="00822CBF">
                    <w:rPr>
                      <w:rFonts w:ascii="Arial" w:eastAsia="Times New Roman" w:hAnsi="Arial" w:cs="Arial"/>
                      <w:color w:val="000000" w:themeColor="text1"/>
                      <w:sz w:val="16"/>
                      <w:szCs w:val="16"/>
                      <w:lang w:val="es-MX" w:eastAsia="es-MX"/>
                    </w:rPr>
                    <w:t xml:space="preserve"> CARTERA</w:t>
                  </w:r>
                </w:p>
              </w:tc>
              <w:tc>
                <w:tcPr>
                  <w:tcW w:w="2976" w:type="dxa"/>
                  <w:tcBorders>
                    <w:top w:val="nil"/>
                    <w:left w:val="nil"/>
                    <w:bottom w:val="single" w:sz="4" w:space="0" w:color="auto"/>
                    <w:right w:val="single" w:sz="4" w:space="0" w:color="auto"/>
                  </w:tcBorders>
                  <w:shd w:val="clear" w:color="auto" w:fill="auto"/>
                  <w:noWrap/>
                  <w:vAlign w:val="bottom"/>
                  <w:hideMark/>
                </w:tcPr>
                <w:p w14:paraId="22C01983"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$ 1,705,308</w:t>
                  </w:r>
                </w:p>
              </w:tc>
              <w:tc>
                <w:tcPr>
                  <w:tcW w:w="1829" w:type="dxa"/>
                  <w:tcBorders>
                    <w:top w:val="nil"/>
                    <w:left w:val="nil"/>
                    <w:bottom w:val="single" w:sz="4" w:space="0" w:color="auto"/>
                    <w:right w:val="single" w:sz="4" w:space="0" w:color="auto"/>
                  </w:tcBorders>
                  <w:shd w:val="clear" w:color="auto" w:fill="auto"/>
                  <w:noWrap/>
                  <w:vAlign w:val="bottom"/>
                  <w:hideMark/>
                </w:tcPr>
                <w:p w14:paraId="3E9F809F" w14:textId="77777777" w:rsidR="001D4D4A" w:rsidRPr="00822CBF" w:rsidRDefault="001D4D4A" w:rsidP="00D143BF">
                  <w:pPr>
                    <w:spacing w:after="0" w:line="240" w:lineRule="auto"/>
                    <w:jc w:val="both"/>
                    <w:rPr>
                      <w:rFonts w:ascii="Arial" w:eastAsia="Times New Roman" w:hAnsi="Arial" w:cs="Arial"/>
                      <w:color w:val="000000" w:themeColor="text1"/>
                      <w:sz w:val="16"/>
                      <w:szCs w:val="16"/>
                      <w:lang w:val="es-MX" w:eastAsia="es-MX"/>
                    </w:rPr>
                  </w:pPr>
                  <w:r w:rsidRPr="00822CBF">
                    <w:rPr>
                      <w:rFonts w:ascii="Arial" w:eastAsia="Times New Roman" w:hAnsi="Arial" w:cs="Arial"/>
                      <w:color w:val="000000" w:themeColor="text1"/>
                      <w:sz w:val="16"/>
                      <w:szCs w:val="16"/>
                      <w:lang w:val="es-MX" w:eastAsia="es-MX"/>
                    </w:rPr>
                    <w:t>100.00%</w:t>
                  </w:r>
                </w:p>
              </w:tc>
            </w:tr>
          </w:tbl>
          <w:p w14:paraId="71A04D94" w14:textId="77777777" w:rsidR="00C92342" w:rsidRDefault="00C92342" w:rsidP="00D143BF">
            <w:pPr>
              <w:spacing w:after="0" w:line="240" w:lineRule="auto"/>
              <w:rPr>
                <w:noProof/>
                <w:lang w:val="es-MX" w:eastAsia="es-MX"/>
              </w:rPr>
            </w:pPr>
          </w:p>
          <w:p w14:paraId="2DCD2266" w14:textId="0DEDBE93" w:rsidR="00AE65DF" w:rsidRDefault="006368EF" w:rsidP="00D143BF">
            <w:pPr>
              <w:spacing w:after="0" w:line="240" w:lineRule="auto"/>
              <w:rPr>
                <w:rFonts w:ascii="Arial" w:eastAsia="Times New Roman" w:hAnsi="Arial" w:cs="Arial"/>
                <w:b/>
                <w:bCs/>
                <w:color w:val="000000"/>
                <w:sz w:val="20"/>
                <w:szCs w:val="20"/>
                <w:u w:val="single"/>
                <w:lang w:eastAsia="es-ES"/>
              </w:rPr>
            </w:pPr>
            <w:r>
              <w:rPr>
                <w:noProof/>
              </w:rPr>
              <w:drawing>
                <wp:inline distT="0" distB="0" distL="0" distR="0" wp14:anchorId="74B4C645" wp14:editId="68439881">
                  <wp:extent cx="6229350" cy="1059539"/>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6" t="16000" r="39749" b="66492"/>
                          <a:stretch/>
                        </pic:blipFill>
                        <pic:spPr bwMode="auto">
                          <a:xfrm>
                            <a:off x="0" y="0"/>
                            <a:ext cx="6285175" cy="1069034"/>
                          </a:xfrm>
                          <a:prstGeom prst="rect">
                            <a:avLst/>
                          </a:prstGeom>
                          <a:ln>
                            <a:noFill/>
                          </a:ln>
                          <a:extLst>
                            <a:ext uri="{53640926-AAD7-44D8-BBD7-CCE9431645EC}">
                              <a14:shadowObscured xmlns:a14="http://schemas.microsoft.com/office/drawing/2010/main"/>
                            </a:ext>
                          </a:extLst>
                        </pic:spPr>
                      </pic:pic>
                    </a:graphicData>
                  </a:graphic>
                </wp:inline>
              </w:drawing>
            </w:r>
          </w:p>
          <w:p w14:paraId="31AD71CE"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65F3C200" w14:textId="29A004D2" w:rsidR="00474E4D" w:rsidRPr="00674CC2" w:rsidRDefault="00810EB9"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Inventarios</w:t>
            </w:r>
          </w:p>
          <w:p w14:paraId="56D5F36B" w14:textId="77777777" w:rsidR="00674CC2" w:rsidRDefault="00674CC2" w:rsidP="00D143BF">
            <w:pPr>
              <w:spacing w:after="0" w:line="240" w:lineRule="auto"/>
              <w:rPr>
                <w:rFonts w:ascii="Arial" w:eastAsia="Times New Roman" w:hAnsi="Arial" w:cs="Arial"/>
                <w:b/>
                <w:bCs/>
                <w:color w:val="000000"/>
                <w:sz w:val="20"/>
                <w:szCs w:val="20"/>
                <w:lang w:eastAsia="es-ES"/>
              </w:rPr>
            </w:pPr>
          </w:p>
          <w:p w14:paraId="2ECB6ED3" w14:textId="551D1DBB" w:rsidR="00674CC2" w:rsidRPr="00215F3F" w:rsidRDefault="00810EB9" w:rsidP="00D143BF">
            <w:pPr>
              <w:pStyle w:val="Prrafodelista"/>
              <w:numPr>
                <w:ilvl w:val="0"/>
                <w:numId w:val="14"/>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color w:val="000000"/>
                <w:sz w:val="20"/>
                <w:szCs w:val="20"/>
                <w:lang w:eastAsia="es-ES"/>
              </w:rPr>
              <w:t>El ente público</w:t>
            </w:r>
            <w:r w:rsidR="00674CC2">
              <w:rPr>
                <w:rFonts w:ascii="Arial" w:eastAsia="Times New Roman" w:hAnsi="Arial" w:cs="Arial"/>
                <w:b/>
                <w:bCs/>
                <w:color w:val="000000"/>
                <w:sz w:val="20"/>
                <w:szCs w:val="20"/>
                <w:lang w:eastAsia="es-ES"/>
              </w:rPr>
              <w:t xml:space="preserve"> sin información que revelar </w:t>
            </w:r>
            <w:r w:rsidR="00674CC2" w:rsidRPr="00674CC2">
              <w:rPr>
                <w:rFonts w:ascii="Arial" w:eastAsia="Times New Roman" w:hAnsi="Arial" w:cs="Arial"/>
                <w:color w:val="000000"/>
                <w:sz w:val="20"/>
                <w:szCs w:val="20"/>
                <w:lang w:eastAsia="es-ES"/>
              </w:rPr>
              <w:t>en este rubro</w:t>
            </w:r>
          </w:p>
          <w:p w14:paraId="1B9D885F" w14:textId="77777777" w:rsidR="00215F3F" w:rsidRPr="00215F3F" w:rsidRDefault="00215F3F" w:rsidP="00D143BF">
            <w:pPr>
              <w:spacing w:after="0" w:line="240" w:lineRule="auto"/>
              <w:rPr>
                <w:rFonts w:ascii="Arial" w:eastAsia="Times New Roman" w:hAnsi="Arial" w:cs="Arial"/>
                <w:b/>
                <w:bCs/>
                <w:color w:val="000000"/>
                <w:sz w:val="20"/>
                <w:szCs w:val="20"/>
                <w:lang w:eastAsia="es-ES"/>
              </w:rPr>
            </w:pPr>
          </w:p>
          <w:p w14:paraId="1080120F" w14:textId="77777777" w:rsidR="00674CC2" w:rsidRDefault="00674CC2" w:rsidP="00D143BF">
            <w:pPr>
              <w:spacing w:after="0" w:line="240" w:lineRule="auto"/>
              <w:rPr>
                <w:rFonts w:ascii="Arial" w:eastAsia="Times New Roman" w:hAnsi="Arial" w:cs="Arial"/>
                <w:b/>
                <w:bCs/>
                <w:color w:val="000000"/>
                <w:sz w:val="20"/>
                <w:szCs w:val="20"/>
                <w:lang w:eastAsia="es-ES"/>
              </w:rPr>
            </w:pPr>
          </w:p>
          <w:p w14:paraId="4C558FF3" w14:textId="2F4679D1" w:rsidR="00215F3F" w:rsidRDefault="00810EB9"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Almacenes </w:t>
            </w:r>
          </w:p>
          <w:p w14:paraId="1639D24C" w14:textId="77777777" w:rsidR="00215F3F" w:rsidRDefault="00215F3F" w:rsidP="00D143BF">
            <w:pPr>
              <w:spacing w:after="0" w:line="240" w:lineRule="auto"/>
              <w:rPr>
                <w:rFonts w:ascii="Arial" w:eastAsia="Times New Roman" w:hAnsi="Arial" w:cs="Arial"/>
                <w:b/>
                <w:bCs/>
                <w:color w:val="000000"/>
                <w:sz w:val="20"/>
                <w:szCs w:val="20"/>
                <w:lang w:eastAsia="es-ES"/>
              </w:rPr>
            </w:pPr>
          </w:p>
          <w:p w14:paraId="5AF774A4" w14:textId="4A45920C" w:rsidR="00215F3F" w:rsidRPr="00810EB9" w:rsidRDefault="00810EB9" w:rsidP="002555CC">
            <w:pPr>
              <w:pStyle w:val="Prrafodelista"/>
              <w:spacing w:after="0" w:line="240" w:lineRule="auto"/>
              <w:ind w:left="0"/>
              <w:rPr>
                <w:rFonts w:ascii="Arial" w:eastAsia="Times New Roman" w:hAnsi="Arial" w:cs="Arial"/>
                <w:color w:val="000000"/>
                <w:sz w:val="20"/>
                <w:szCs w:val="20"/>
                <w:lang w:eastAsia="es-ES"/>
              </w:rPr>
            </w:pPr>
            <w:r w:rsidRPr="00810EB9">
              <w:rPr>
                <w:rFonts w:ascii="Arial" w:eastAsia="Times New Roman" w:hAnsi="Arial" w:cs="Arial"/>
                <w:color w:val="000000"/>
                <w:sz w:val="20"/>
                <w:szCs w:val="20"/>
                <w:lang w:eastAsia="es-ES"/>
              </w:rPr>
              <w:t>El ente público</w:t>
            </w:r>
            <w:r>
              <w:rPr>
                <w:rFonts w:ascii="Arial" w:eastAsia="Times New Roman" w:hAnsi="Arial" w:cs="Arial"/>
                <w:b/>
                <w:bCs/>
                <w:color w:val="000000"/>
                <w:sz w:val="20"/>
                <w:szCs w:val="20"/>
                <w:lang w:eastAsia="es-ES"/>
              </w:rPr>
              <w:t xml:space="preserve"> </w:t>
            </w:r>
            <w:r w:rsidRPr="00810EB9">
              <w:rPr>
                <w:rFonts w:ascii="Arial" w:eastAsia="Times New Roman" w:hAnsi="Arial" w:cs="Arial"/>
                <w:b/>
                <w:bCs/>
                <w:color w:val="000000"/>
                <w:sz w:val="20"/>
                <w:szCs w:val="20"/>
                <w:lang w:eastAsia="es-ES"/>
              </w:rPr>
              <w:t>s</w:t>
            </w:r>
            <w:r w:rsidR="00215F3F" w:rsidRPr="00810EB9">
              <w:rPr>
                <w:rFonts w:ascii="Arial" w:eastAsia="Times New Roman" w:hAnsi="Arial" w:cs="Arial"/>
                <w:b/>
                <w:bCs/>
                <w:color w:val="000000"/>
                <w:sz w:val="20"/>
                <w:szCs w:val="20"/>
                <w:lang w:eastAsia="es-ES"/>
              </w:rPr>
              <w:t>in información que revelar</w:t>
            </w:r>
            <w:r w:rsidR="00215F3F" w:rsidRPr="00810EB9">
              <w:rPr>
                <w:rFonts w:ascii="Arial" w:eastAsia="Times New Roman" w:hAnsi="Arial" w:cs="Arial"/>
                <w:color w:val="000000"/>
                <w:sz w:val="20"/>
                <w:szCs w:val="20"/>
                <w:lang w:eastAsia="es-ES"/>
              </w:rPr>
              <w:t xml:space="preserve"> en este rubro.</w:t>
            </w:r>
          </w:p>
          <w:p w14:paraId="698284C7" w14:textId="77777777" w:rsidR="00810EB9" w:rsidRPr="00810EB9" w:rsidRDefault="00810EB9" w:rsidP="00D143BF">
            <w:pPr>
              <w:pStyle w:val="Prrafodelista"/>
              <w:numPr>
                <w:ilvl w:val="0"/>
                <w:numId w:val="14"/>
              </w:numPr>
              <w:spacing w:after="0" w:line="240" w:lineRule="auto"/>
              <w:ind w:left="0"/>
              <w:rPr>
                <w:rFonts w:ascii="Arial" w:eastAsia="Times New Roman" w:hAnsi="Arial" w:cs="Arial"/>
                <w:color w:val="000000"/>
                <w:sz w:val="20"/>
                <w:szCs w:val="20"/>
                <w:lang w:eastAsia="es-ES"/>
              </w:rPr>
            </w:pPr>
          </w:p>
          <w:p w14:paraId="226846B3" w14:textId="77777777" w:rsidR="00810EB9" w:rsidRDefault="00810EB9" w:rsidP="00D143BF">
            <w:pPr>
              <w:pStyle w:val="Prrafodelista"/>
              <w:numPr>
                <w:ilvl w:val="0"/>
                <w:numId w:val="14"/>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Inversiones Financieras.</w:t>
            </w:r>
          </w:p>
          <w:p w14:paraId="051F7A7B" w14:textId="77777777" w:rsidR="00810EB9" w:rsidRDefault="00810EB9" w:rsidP="00810EB9">
            <w:pPr>
              <w:spacing w:after="0" w:line="240" w:lineRule="auto"/>
              <w:rPr>
                <w:rFonts w:ascii="Arial" w:eastAsia="Times New Roman" w:hAnsi="Arial" w:cs="Arial"/>
                <w:b/>
                <w:bCs/>
                <w:color w:val="000000"/>
                <w:sz w:val="20"/>
                <w:szCs w:val="20"/>
                <w:lang w:eastAsia="es-ES"/>
              </w:rPr>
            </w:pPr>
          </w:p>
          <w:p w14:paraId="749558A2" w14:textId="6A00BFA2" w:rsidR="00810EB9" w:rsidRDefault="00A023D3" w:rsidP="002555CC">
            <w:pPr>
              <w:spacing w:after="0" w:line="240" w:lineRule="auto"/>
              <w:ind w:right="2268"/>
              <w:rPr>
                <w:rFonts w:ascii="Arial" w:eastAsia="Times New Roman" w:hAnsi="Arial" w:cs="Arial"/>
                <w:color w:val="000000"/>
                <w:sz w:val="20"/>
                <w:szCs w:val="20"/>
                <w:lang w:eastAsia="es-ES"/>
              </w:rPr>
            </w:pPr>
            <w:r>
              <w:rPr>
                <w:rFonts w:ascii="Arial" w:eastAsia="Times New Roman" w:hAnsi="Arial" w:cs="Arial"/>
                <w:b/>
                <w:bCs/>
                <w:color w:val="000000"/>
                <w:sz w:val="20"/>
                <w:szCs w:val="20"/>
                <w:lang w:eastAsia="es-ES"/>
              </w:rPr>
              <w:t>E</w:t>
            </w:r>
            <w:r w:rsidR="00810EB9">
              <w:rPr>
                <w:rFonts w:ascii="Arial" w:eastAsia="Times New Roman" w:hAnsi="Arial" w:cs="Arial"/>
                <w:b/>
                <w:bCs/>
                <w:color w:val="000000"/>
                <w:sz w:val="20"/>
                <w:szCs w:val="20"/>
                <w:lang w:eastAsia="es-ES"/>
              </w:rPr>
              <w:t xml:space="preserve">l ente </w:t>
            </w:r>
            <w:r w:rsidR="002555CC">
              <w:rPr>
                <w:rFonts w:ascii="Arial" w:eastAsia="Times New Roman" w:hAnsi="Arial" w:cs="Arial"/>
                <w:b/>
                <w:bCs/>
                <w:color w:val="000000"/>
                <w:sz w:val="20"/>
                <w:szCs w:val="20"/>
                <w:lang w:eastAsia="es-ES"/>
              </w:rPr>
              <w:t>público no</w:t>
            </w:r>
            <w:r>
              <w:rPr>
                <w:rFonts w:ascii="Arial" w:eastAsia="Times New Roman" w:hAnsi="Arial" w:cs="Arial"/>
                <w:b/>
                <w:bCs/>
                <w:color w:val="000000"/>
                <w:sz w:val="20"/>
                <w:szCs w:val="20"/>
                <w:lang w:eastAsia="es-ES"/>
              </w:rPr>
              <w:t xml:space="preserve"> cuenta con</w:t>
            </w:r>
            <w:r w:rsidR="003D051A">
              <w:rPr>
                <w:rFonts w:ascii="Arial" w:eastAsia="Times New Roman" w:hAnsi="Arial" w:cs="Arial"/>
                <w:b/>
                <w:bCs/>
                <w:color w:val="000000"/>
                <w:sz w:val="20"/>
                <w:szCs w:val="20"/>
                <w:lang w:eastAsia="es-ES"/>
              </w:rPr>
              <w:t xml:space="preserve"> Fideicomisos</w:t>
            </w:r>
            <w:r w:rsidR="002555CC">
              <w:rPr>
                <w:rFonts w:ascii="Arial" w:eastAsia="Times New Roman" w:hAnsi="Arial" w:cs="Arial"/>
                <w:b/>
                <w:bCs/>
                <w:color w:val="000000"/>
                <w:sz w:val="20"/>
                <w:szCs w:val="20"/>
                <w:lang w:eastAsia="es-ES"/>
              </w:rPr>
              <w:t xml:space="preserve"> y Contratos Análogos </w:t>
            </w:r>
            <w:r>
              <w:rPr>
                <w:rFonts w:ascii="Arial" w:eastAsia="Times New Roman" w:hAnsi="Arial" w:cs="Arial"/>
                <w:color w:val="000000"/>
                <w:sz w:val="20"/>
                <w:szCs w:val="20"/>
                <w:lang w:eastAsia="es-ES"/>
              </w:rPr>
              <w:t>s</w:t>
            </w:r>
            <w:r w:rsidR="00810EB9" w:rsidRPr="00810EB9">
              <w:rPr>
                <w:rFonts w:ascii="Arial" w:eastAsia="Times New Roman" w:hAnsi="Arial" w:cs="Arial"/>
                <w:color w:val="000000"/>
                <w:sz w:val="20"/>
                <w:szCs w:val="20"/>
                <w:lang w:eastAsia="es-ES"/>
              </w:rPr>
              <w:t>in información que revelar en este rubro.</w:t>
            </w:r>
          </w:p>
          <w:p w14:paraId="0C736BD3" w14:textId="77777777" w:rsidR="00B40009" w:rsidRDefault="00B40009" w:rsidP="002555CC">
            <w:pPr>
              <w:spacing w:after="0" w:line="240" w:lineRule="auto"/>
              <w:ind w:right="2268"/>
              <w:rPr>
                <w:rFonts w:ascii="Arial" w:eastAsia="Times New Roman" w:hAnsi="Arial" w:cs="Arial"/>
                <w:color w:val="000000"/>
                <w:sz w:val="20"/>
                <w:szCs w:val="20"/>
                <w:lang w:eastAsia="es-ES"/>
              </w:rPr>
            </w:pPr>
          </w:p>
          <w:p w14:paraId="39C4A290" w14:textId="2DE6DB2F" w:rsidR="002555CC" w:rsidRPr="00810EB9" w:rsidRDefault="002555CC" w:rsidP="002555CC">
            <w:pPr>
              <w:spacing w:after="0" w:line="240" w:lineRule="auto"/>
              <w:ind w:right="2268"/>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El ente </w:t>
            </w:r>
            <w:r w:rsidR="00B40009">
              <w:rPr>
                <w:rFonts w:ascii="Arial" w:eastAsia="Times New Roman" w:hAnsi="Arial" w:cs="Arial"/>
                <w:color w:val="000000"/>
                <w:sz w:val="20"/>
                <w:szCs w:val="20"/>
                <w:lang w:eastAsia="es-ES"/>
              </w:rPr>
              <w:t>público</w:t>
            </w:r>
            <w:r>
              <w:rPr>
                <w:rFonts w:ascii="Arial" w:eastAsia="Times New Roman" w:hAnsi="Arial" w:cs="Arial"/>
                <w:color w:val="000000"/>
                <w:sz w:val="20"/>
                <w:szCs w:val="20"/>
                <w:lang w:eastAsia="es-ES"/>
              </w:rPr>
              <w:t xml:space="preserve"> no cuenta con Participaciones y Aportaciones de capital, Inversiones a largo plazo y títulos y valores a largo plazo</w:t>
            </w:r>
            <w:r w:rsidR="006B5541">
              <w:rPr>
                <w:rFonts w:ascii="Arial" w:eastAsia="Times New Roman" w:hAnsi="Arial" w:cs="Arial"/>
                <w:color w:val="000000"/>
                <w:sz w:val="20"/>
                <w:szCs w:val="20"/>
                <w:lang w:eastAsia="es-ES"/>
              </w:rPr>
              <w:t>.</w:t>
            </w:r>
          </w:p>
          <w:p w14:paraId="626DE430" w14:textId="77777777" w:rsidR="00215F3F" w:rsidRPr="00810EB9" w:rsidRDefault="00215F3F" w:rsidP="00D143BF">
            <w:pPr>
              <w:spacing w:after="0" w:line="240" w:lineRule="auto"/>
              <w:rPr>
                <w:rFonts w:ascii="Arial" w:eastAsia="Times New Roman" w:hAnsi="Arial" w:cs="Arial"/>
                <w:color w:val="000000"/>
                <w:sz w:val="20"/>
                <w:szCs w:val="20"/>
                <w:lang w:eastAsia="es-ES"/>
              </w:rPr>
            </w:pPr>
          </w:p>
          <w:p w14:paraId="536675DB" w14:textId="7EC785E5" w:rsidR="00AE65DF" w:rsidRDefault="009E0664" w:rsidP="00D143BF">
            <w:pPr>
              <w:spacing w:after="0" w:line="240" w:lineRule="auto"/>
              <w:rPr>
                <w:rFonts w:ascii="Arial" w:eastAsia="Times New Roman" w:hAnsi="Arial" w:cs="Arial"/>
                <w:b/>
                <w:bCs/>
                <w:color w:val="000000"/>
                <w:sz w:val="20"/>
                <w:szCs w:val="20"/>
                <w:u w:val="single"/>
                <w:lang w:eastAsia="es-ES"/>
              </w:rPr>
            </w:pPr>
            <w:r>
              <w:rPr>
                <w:rFonts w:ascii="Arial" w:eastAsia="Times New Roman" w:hAnsi="Arial" w:cs="Arial"/>
                <w:b/>
                <w:bCs/>
                <w:color w:val="000000"/>
                <w:sz w:val="20"/>
                <w:szCs w:val="20"/>
                <w:lang w:eastAsia="es-ES"/>
              </w:rPr>
              <w:t xml:space="preserve">Bienes </w:t>
            </w:r>
            <w:r w:rsidR="00D130DE">
              <w:rPr>
                <w:rFonts w:ascii="Arial" w:eastAsia="Times New Roman" w:hAnsi="Arial" w:cs="Arial"/>
                <w:b/>
                <w:bCs/>
                <w:color w:val="000000"/>
                <w:sz w:val="20"/>
                <w:szCs w:val="20"/>
                <w:lang w:eastAsia="es-ES"/>
              </w:rPr>
              <w:t>Muebles, Inmuebles</w:t>
            </w:r>
            <w:r w:rsidR="009802D1">
              <w:rPr>
                <w:rFonts w:ascii="Arial" w:eastAsia="Times New Roman" w:hAnsi="Arial" w:cs="Arial"/>
                <w:b/>
                <w:bCs/>
                <w:color w:val="000000"/>
                <w:sz w:val="20"/>
                <w:szCs w:val="20"/>
                <w:lang w:eastAsia="es-ES"/>
              </w:rPr>
              <w:t xml:space="preserve"> e Intangibles</w:t>
            </w:r>
            <w:r w:rsidR="00D130DE">
              <w:rPr>
                <w:rFonts w:ascii="Arial" w:eastAsia="Times New Roman" w:hAnsi="Arial" w:cs="Arial"/>
                <w:b/>
                <w:bCs/>
                <w:color w:val="000000"/>
                <w:sz w:val="20"/>
                <w:szCs w:val="20"/>
                <w:lang w:eastAsia="es-ES"/>
              </w:rPr>
              <w:t xml:space="preserve"> </w:t>
            </w:r>
            <w:r w:rsidR="005E0370">
              <w:rPr>
                <w:rFonts w:ascii="Arial" w:eastAsia="Times New Roman" w:hAnsi="Arial" w:cs="Arial"/>
                <w:b/>
                <w:bCs/>
                <w:color w:val="000000"/>
                <w:sz w:val="20"/>
                <w:szCs w:val="20"/>
                <w:u w:val="single"/>
                <w:lang w:eastAsia="es-ES"/>
              </w:rPr>
              <w:t xml:space="preserve">                                                                                                                                                                                                                </w:t>
            </w:r>
          </w:p>
          <w:p w14:paraId="2E5AE60B" w14:textId="77777777" w:rsidR="009E0664" w:rsidRDefault="009E0664" w:rsidP="00D143BF">
            <w:pPr>
              <w:spacing w:after="0" w:line="240" w:lineRule="auto"/>
              <w:ind w:right="567"/>
              <w:jc w:val="both"/>
              <w:rPr>
                <w:rFonts w:ascii="Arial" w:eastAsia="Times New Roman" w:hAnsi="Arial" w:cs="Arial"/>
                <w:color w:val="000000"/>
                <w:sz w:val="20"/>
                <w:szCs w:val="20"/>
                <w:lang w:val="es-MX" w:eastAsia="es-MX"/>
              </w:rPr>
            </w:pPr>
          </w:p>
          <w:p w14:paraId="703812DA" w14:textId="02EAA1CE" w:rsidR="009E0664" w:rsidRPr="009E0664" w:rsidRDefault="009E0664" w:rsidP="009B6632">
            <w:pPr>
              <w:pStyle w:val="Prrafodelista"/>
              <w:numPr>
                <w:ilvl w:val="0"/>
                <w:numId w:val="14"/>
              </w:numPr>
              <w:spacing w:after="0" w:line="240" w:lineRule="auto"/>
              <w:ind w:left="0" w:right="2268"/>
              <w:jc w:val="both"/>
              <w:rPr>
                <w:rFonts w:ascii="Arial" w:eastAsia="Times New Roman" w:hAnsi="Arial" w:cs="Arial"/>
                <w:color w:val="000000"/>
                <w:sz w:val="20"/>
                <w:szCs w:val="20"/>
                <w:lang w:val="es-MX" w:eastAsia="es-MX"/>
              </w:rPr>
            </w:pPr>
            <w:r w:rsidRPr="009E0664">
              <w:rPr>
                <w:rFonts w:ascii="Arial" w:eastAsia="Times New Roman" w:hAnsi="Arial" w:cs="Arial"/>
                <w:color w:val="000000"/>
                <w:sz w:val="20"/>
                <w:szCs w:val="20"/>
                <w:lang w:val="es-MX" w:eastAsia="es-MX"/>
              </w:rPr>
              <w:t>En estas cuentas se refleja el importe de los Bienes Muebles propiedad del Fondo</w:t>
            </w:r>
            <w:r w:rsidR="007F1336">
              <w:rPr>
                <w:rFonts w:ascii="Arial" w:eastAsia="Times New Roman" w:hAnsi="Arial" w:cs="Arial"/>
                <w:color w:val="000000"/>
                <w:sz w:val="20"/>
                <w:szCs w:val="20"/>
                <w:lang w:val="es-MX" w:eastAsia="es-MX"/>
              </w:rPr>
              <w:t>,</w:t>
            </w:r>
            <w:r w:rsidRPr="009E0664">
              <w:rPr>
                <w:rFonts w:ascii="Arial" w:eastAsia="Times New Roman" w:hAnsi="Arial" w:cs="Arial"/>
                <w:color w:val="000000"/>
                <w:sz w:val="20"/>
                <w:szCs w:val="20"/>
                <w:lang w:val="es-MX" w:eastAsia="es-MX"/>
              </w:rPr>
              <w:t xml:space="preserve"> y se encuentran integrados, según lo siguiente:</w:t>
            </w:r>
          </w:p>
          <w:p w14:paraId="323833C0" w14:textId="77777777" w:rsidR="009E0664" w:rsidRDefault="009E0664" w:rsidP="009B6632">
            <w:pPr>
              <w:spacing w:after="0" w:line="240" w:lineRule="auto"/>
              <w:ind w:right="2268"/>
              <w:jc w:val="both"/>
              <w:rPr>
                <w:rFonts w:ascii="Arial" w:eastAsia="Times New Roman" w:hAnsi="Arial" w:cs="Arial"/>
                <w:color w:val="000000"/>
                <w:sz w:val="20"/>
                <w:szCs w:val="20"/>
                <w:lang w:val="es-MX" w:eastAsia="es-MX"/>
              </w:rPr>
            </w:pPr>
          </w:p>
          <w:p w14:paraId="31261EA6" w14:textId="77777777" w:rsidR="00AE65DF" w:rsidRPr="009E0664" w:rsidRDefault="00AE65DF" w:rsidP="00D143BF">
            <w:pPr>
              <w:spacing w:after="0" w:line="240" w:lineRule="auto"/>
              <w:rPr>
                <w:rFonts w:ascii="Arial" w:eastAsia="Times New Roman" w:hAnsi="Arial" w:cs="Arial"/>
                <w:b/>
                <w:bCs/>
                <w:color w:val="000000"/>
                <w:sz w:val="20"/>
                <w:szCs w:val="20"/>
                <w:u w:val="single"/>
                <w:lang w:val="es-MX" w:eastAsia="es-ES"/>
              </w:rPr>
            </w:pPr>
          </w:p>
          <w:p w14:paraId="1E728E3D" w14:textId="0015D213" w:rsidR="00AE65DF" w:rsidRDefault="00494378" w:rsidP="00D143BF">
            <w:pPr>
              <w:spacing w:after="0" w:line="240" w:lineRule="auto"/>
              <w:rPr>
                <w:rFonts w:ascii="Arial" w:eastAsia="Times New Roman" w:hAnsi="Arial" w:cs="Arial"/>
                <w:b/>
                <w:bCs/>
                <w:color w:val="000000"/>
                <w:sz w:val="20"/>
                <w:szCs w:val="20"/>
                <w:u w:val="single"/>
                <w:lang w:eastAsia="es-ES"/>
              </w:rPr>
            </w:pPr>
            <w:r>
              <w:rPr>
                <w:noProof/>
              </w:rPr>
              <w:drawing>
                <wp:inline distT="0" distB="0" distL="0" distR="0" wp14:anchorId="6028CBD0" wp14:editId="18531EE6">
                  <wp:extent cx="6143625" cy="128587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6" t="15395" r="38731" b="62870"/>
                          <a:stretch/>
                        </pic:blipFill>
                        <pic:spPr bwMode="auto">
                          <a:xfrm>
                            <a:off x="0" y="0"/>
                            <a:ext cx="6196976" cy="1297041"/>
                          </a:xfrm>
                          <a:prstGeom prst="rect">
                            <a:avLst/>
                          </a:prstGeom>
                          <a:ln>
                            <a:noFill/>
                          </a:ln>
                          <a:extLst>
                            <a:ext uri="{53640926-AAD7-44D8-BBD7-CCE9431645EC}">
                              <a14:shadowObscured xmlns:a14="http://schemas.microsoft.com/office/drawing/2010/main"/>
                            </a:ext>
                          </a:extLst>
                        </pic:spPr>
                      </pic:pic>
                    </a:graphicData>
                  </a:graphic>
                </wp:inline>
              </w:drawing>
            </w:r>
          </w:p>
          <w:p w14:paraId="2BC77C06"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1EEDBF0F" w14:textId="77777777" w:rsidR="00C92342" w:rsidRDefault="00C92342" w:rsidP="00D143BF">
            <w:pPr>
              <w:spacing w:after="0" w:line="240" w:lineRule="auto"/>
              <w:ind w:right="1134"/>
              <w:jc w:val="both"/>
              <w:rPr>
                <w:rFonts w:ascii="Arial" w:eastAsia="Times New Roman" w:hAnsi="Arial" w:cs="Arial"/>
                <w:b/>
                <w:bCs/>
                <w:color w:val="000000"/>
                <w:sz w:val="20"/>
                <w:szCs w:val="20"/>
                <w:lang w:val="es-MX" w:eastAsia="es-MX"/>
              </w:rPr>
            </w:pPr>
          </w:p>
          <w:p w14:paraId="21C763DD" w14:textId="77777777" w:rsidR="00633FCA" w:rsidRPr="00883096" w:rsidRDefault="00633FCA" w:rsidP="009B663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bCs/>
                <w:color w:val="000000"/>
                <w:sz w:val="20"/>
                <w:szCs w:val="20"/>
                <w:lang w:val="es-MX" w:eastAsia="es-MX"/>
              </w:rPr>
              <w:t>Depreciación, Deterioro, Acumulada de bienes:</w:t>
            </w:r>
            <w:r w:rsidRPr="00883096">
              <w:rPr>
                <w:rFonts w:ascii="Arial" w:eastAsia="Times New Roman" w:hAnsi="Arial" w:cs="Arial"/>
                <w:color w:val="000000"/>
                <w:sz w:val="20"/>
                <w:szCs w:val="20"/>
                <w:lang w:val="es-MX" w:eastAsia="es-MX"/>
              </w:rPr>
              <w:t xml:space="preserve"> Representa el monto de las depreciaciones de</w:t>
            </w:r>
            <w:r>
              <w:rPr>
                <w:rFonts w:ascii="Arial" w:eastAsia="Times New Roman" w:hAnsi="Arial" w:cs="Arial"/>
                <w:color w:val="000000"/>
                <w:sz w:val="20"/>
                <w:szCs w:val="20"/>
                <w:lang w:val="es-MX" w:eastAsia="es-MX"/>
              </w:rPr>
              <w:t xml:space="preserve"> los bienes, el cual se encuentra totalmente depreciado.</w:t>
            </w:r>
          </w:p>
          <w:p w14:paraId="2A43ED38" w14:textId="77777777" w:rsidR="00D12B5D" w:rsidRDefault="00D12B5D" w:rsidP="00D143BF">
            <w:pPr>
              <w:spacing w:after="0" w:line="240" w:lineRule="auto"/>
              <w:rPr>
                <w:noProof/>
              </w:rPr>
            </w:pPr>
          </w:p>
          <w:p w14:paraId="0DFC5706" w14:textId="77261614" w:rsidR="00AE65DF" w:rsidRPr="00633FCA" w:rsidRDefault="00494378" w:rsidP="00D143BF">
            <w:pPr>
              <w:spacing w:after="0" w:line="240" w:lineRule="auto"/>
              <w:rPr>
                <w:rFonts w:ascii="Arial" w:eastAsia="Times New Roman" w:hAnsi="Arial" w:cs="Arial"/>
                <w:b/>
                <w:bCs/>
                <w:color w:val="000000"/>
                <w:sz w:val="20"/>
                <w:szCs w:val="20"/>
                <w:u w:val="single"/>
                <w:lang w:val="es-MX" w:eastAsia="es-ES"/>
              </w:rPr>
            </w:pPr>
            <w:r>
              <w:rPr>
                <w:noProof/>
              </w:rPr>
              <w:drawing>
                <wp:inline distT="0" distB="0" distL="0" distR="0" wp14:anchorId="0B29FBC0" wp14:editId="2FEB92A0">
                  <wp:extent cx="5972175" cy="123319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6" t="15999" r="39918" b="62870"/>
                          <a:stretch/>
                        </pic:blipFill>
                        <pic:spPr bwMode="auto">
                          <a:xfrm>
                            <a:off x="0" y="0"/>
                            <a:ext cx="6054849" cy="1250264"/>
                          </a:xfrm>
                          <a:prstGeom prst="rect">
                            <a:avLst/>
                          </a:prstGeom>
                          <a:ln>
                            <a:noFill/>
                          </a:ln>
                          <a:extLst>
                            <a:ext uri="{53640926-AAD7-44D8-BBD7-CCE9431645EC}">
                              <a14:shadowObscured xmlns:a14="http://schemas.microsoft.com/office/drawing/2010/main"/>
                            </a:ext>
                          </a:extLst>
                        </pic:spPr>
                      </pic:pic>
                    </a:graphicData>
                  </a:graphic>
                </wp:inline>
              </w:drawing>
            </w:r>
          </w:p>
          <w:p w14:paraId="5E9BE952" w14:textId="7AF9C913" w:rsidR="00AE65DF" w:rsidRPr="00633FCA" w:rsidRDefault="00633FCA"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Estimaciones y Deterioros</w:t>
            </w:r>
          </w:p>
          <w:p w14:paraId="1E52D7EA"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6B31FFC6" w14:textId="66A95F18" w:rsidR="00063EB8" w:rsidRDefault="00063EB8" w:rsidP="00B036D0">
            <w:pPr>
              <w:pStyle w:val="Prrafodelista"/>
              <w:numPr>
                <w:ilvl w:val="0"/>
                <w:numId w:val="14"/>
              </w:numPr>
              <w:ind w:left="0" w:right="2268"/>
              <w:jc w:val="both"/>
              <w:rPr>
                <w:rFonts w:ascii="Arial" w:hAnsi="Arial" w:cs="Arial"/>
                <w:color w:val="000000"/>
                <w:sz w:val="20"/>
                <w:szCs w:val="20"/>
              </w:rPr>
            </w:pPr>
            <w:r w:rsidRPr="00063EB8">
              <w:rPr>
                <w:rFonts w:ascii="Arial" w:hAnsi="Arial" w:cs="Arial"/>
                <w:color w:val="000000"/>
                <w:sz w:val="20"/>
                <w:szCs w:val="20"/>
              </w:rPr>
              <w:t>En esta cuenta se registra la provisión para cuentas incobrables por los préstamos otorgados, provisión de la cual fue autorizada su creación por los integrantes del Comité Técnico en la Cuarta Sesión Ordinaria, de fecha 10 de mayo de 1999, en su Acuerdo Primero, que a la letra dice: " Se crea la provisión para cuentas incobrables de la cartera vencida, con un 5 % sobre créditos otorgados", y de la cual el ajuste afecta directamente al resultado del ejercicio.</w:t>
            </w:r>
          </w:p>
          <w:p w14:paraId="5D9C8BB8" w14:textId="77777777" w:rsidR="00AA323C" w:rsidRPr="00883096" w:rsidRDefault="00AA323C" w:rsidP="00AA323C">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El comité técnico del fondo de apoyo a la actividad artesanal autoriza ajuste a la provisión un incremento del saldo de estimación para cuentas incobrables acuerdo FAAAR/SO/III/08/2022.</w:t>
            </w:r>
          </w:p>
          <w:p w14:paraId="72AC4991" w14:textId="7E2031F7" w:rsidR="00063EB8" w:rsidRDefault="00AA323C" w:rsidP="00D143BF">
            <w:pPr>
              <w:ind w:right="567"/>
              <w:jc w:val="both"/>
              <w:rPr>
                <w:noProof/>
                <w:lang w:eastAsia="es-MX"/>
              </w:rPr>
            </w:pPr>
            <w:r>
              <w:rPr>
                <w:noProof/>
              </w:rPr>
              <w:drawing>
                <wp:inline distT="0" distB="0" distL="0" distR="0" wp14:anchorId="3429C6D2" wp14:editId="321B917E">
                  <wp:extent cx="5991225" cy="10341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5" t="16302" r="40258" b="66189"/>
                          <a:stretch/>
                        </pic:blipFill>
                        <pic:spPr bwMode="auto">
                          <a:xfrm>
                            <a:off x="0" y="0"/>
                            <a:ext cx="6091272" cy="1051469"/>
                          </a:xfrm>
                          <a:prstGeom prst="rect">
                            <a:avLst/>
                          </a:prstGeom>
                          <a:ln>
                            <a:noFill/>
                          </a:ln>
                          <a:extLst>
                            <a:ext uri="{53640926-AAD7-44D8-BBD7-CCE9431645EC}">
                              <a14:shadowObscured xmlns:a14="http://schemas.microsoft.com/office/drawing/2010/main"/>
                            </a:ext>
                          </a:extLst>
                        </pic:spPr>
                      </pic:pic>
                    </a:graphicData>
                  </a:graphic>
                </wp:inline>
              </w:drawing>
            </w:r>
          </w:p>
          <w:p w14:paraId="568F457F" w14:textId="77777777" w:rsidR="00AE65DF" w:rsidRPr="00C92A4E" w:rsidRDefault="00C92A4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Otros Activos</w:t>
            </w:r>
          </w:p>
          <w:p w14:paraId="6AFC9713" w14:textId="77777777" w:rsidR="00C92A4E" w:rsidRDefault="00C92A4E" w:rsidP="00D143BF">
            <w:pPr>
              <w:spacing w:after="0" w:line="240" w:lineRule="auto"/>
              <w:rPr>
                <w:rFonts w:ascii="Arial" w:eastAsia="Times New Roman" w:hAnsi="Arial" w:cs="Arial"/>
                <w:b/>
                <w:bCs/>
                <w:color w:val="000000"/>
                <w:sz w:val="20"/>
                <w:szCs w:val="20"/>
                <w:u w:val="single"/>
                <w:lang w:eastAsia="es-ES"/>
              </w:rPr>
            </w:pPr>
          </w:p>
          <w:p w14:paraId="773C95FB" w14:textId="77777777" w:rsidR="00C92A4E" w:rsidRPr="00B664F9" w:rsidRDefault="00C92A4E" w:rsidP="00B036D0">
            <w:pPr>
              <w:pStyle w:val="Prrafodelista"/>
              <w:numPr>
                <w:ilvl w:val="0"/>
                <w:numId w:val="14"/>
              </w:numPr>
              <w:ind w:left="0" w:right="2268"/>
              <w:jc w:val="both"/>
              <w:rPr>
                <w:rFonts w:ascii="Arial" w:hAnsi="Arial" w:cs="Arial"/>
                <w:color w:val="000000"/>
                <w:sz w:val="20"/>
                <w:szCs w:val="20"/>
              </w:rPr>
            </w:pPr>
            <w:r w:rsidRPr="00B664F9">
              <w:rPr>
                <w:rFonts w:ascii="Arial" w:hAnsi="Arial" w:cs="Arial"/>
                <w:color w:val="000000"/>
                <w:sz w:val="20"/>
                <w:szCs w:val="20"/>
              </w:rPr>
              <w:t>En este apartado se contabiliza el valor de los bienes que son objeto de embargo a los acreditados, como      consecuencia de la falta de pago de sus obligaciones, así como de los recibidos como dación en pago de estos acreditados. Cuenta que se integra de la siguiente manera:</w:t>
            </w:r>
          </w:p>
          <w:p w14:paraId="6A52B58B" w14:textId="77777777" w:rsidR="00C92A4E" w:rsidRDefault="00C92A4E" w:rsidP="00D143BF">
            <w:pPr>
              <w:spacing w:after="0" w:line="240" w:lineRule="auto"/>
              <w:rPr>
                <w:rFonts w:ascii="Arial" w:eastAsia="Times New Roman" w:hAnsi="Arial" w:cs="Arial"/>
                <w:b/>
                <w:bCs/>
                <w:color w:val="000000"/>
                <w:sz w:val="20"/>
                <w:szCs w:val="20"/>
                <w:u w:val="single"/>
                <w:lang w:eastAsia="es-ES"/>
              </w:rPr>
            </w:pPr>
          </w:p>
          <w:p w14:paraId="020B7CFA" w14:textId="77777777" w:rsidR="00C92A4E" w:rsidRDefault="00C92A4E" w:rsidP="00D143BF">
            <w:pPr>
              <w:spacing w:after="0" w:line="240" w:lineRule="auto"/>
              <w:rPr>
                <w:rFonts w:ascii="Arial" w:eastAsia="Times New Roman" w:hAnsi="Arial" w:cs="Arial"/>
                <w:b/>
                <w:bCs/>
                <w:color w:val="000000"/>
                <w:sz w:val="20"/>
                <w:szCs w:val="20"/>
                <w:u w:val="single"/>
                <w:lang w:eastAsia="es-ES"/>
              </w:rPr>
            </w:pPr>
          </w:p>
          <w:p w14:paraId="0DC63061" w14:textId="49DEE96C" w:rsidR="00C92A4E" w:rsidRDefault="00FE4C5B" w:rsidP="00D143BF">
            <w:pPr>
              <w:spacing w:after="0" w:line="240" w:lineRule="auto"/>
              <w:rPr>
                <w:rFonts w:ascii="Arial" w:eastAsia="Times New Roman" w:hAnsi="Arial" w:cs="Arial"/>
                <w:b/>
                <w:bCs/>
                <w:color w:val="000000"/>
                <w:sz w:val="20"/>
                <w:szCs w:val="20"/>
                <w:u w:val="single"/>
                <w:lang w:eastAsia="es-ES"/>
              </w:rPr>
            </w:pPr>
            <w:r>
              <w:rPr>
                <w:noProof/>
              </w:rPr>
              <w:drawing>
                <wp:inline distT="0" distB="0" distL="0" distR="0" wp14:anchorId="07ADBDAA" wp14:editId="629C52D8">
                  <wp:extent cx="6229350" cy="1080975"/>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6" t="16301" r="39749" b="65889"/>
                          <a:stretch/>
                        </pic:blipFill>
                        <pic:spPr bwMode="auto">
                          <a:xfrm>
                            <a:off x="0" y="0"/>
                            <a:ext cx="6302735" cy="1093709"/>
                          </a:xfrm>
                          <a:prstGeom prst="rect">
                            <a:avLst/>
                          </a:prstGeom>
                          <a:ln>
                            <a:noFill/>
                          </a:ln>
                          <a:extLst>
                            <a:ext uri="{53640926-AAD7-44D8-BBD7-CCE9431645EC}">
                              <a14:shadowObscured xmlns:a14="http://schemas.microsoft.com/office/drawing/2010/main"/>
                            </a:ext>
                          </a:extLst>
                        </pic:spPr>
                      </pic:pic>
                    </a:graphicData>
                  </a:graphic>
                </wp:inline>
              </w:drawing>
            </w:r>
          </w:p>
          <w:p w14:paraId="4501635D" w14:textId="77777777" w:rsidR="00C92A4E" w:rsidRDefault="00C92A4E" w:rsidP="00D143BF">
            <w:pPr>
              <w:spacing w:after="0" w:line="240" w:lineRule="auto"/>
              <w:rPr>
                <w:rFonts w:ascii="Arial" w:eastAsia="Times New Roman" w:hAnsi="Arial" w:cs="Arial"/>
                <w:b/>
                <w:bCs/>
                <w:color w:val="000000"/>
                <w:sz w:val="20"/>
                <w:szCs w:val="20"/>
                <w:u w:val="single"/>
                <w:lang w:eastAsia="es-ES"/>
              </w:rPr>
            </w:pPr>
          </w:p>
          <w:p w14:paraId="614DBD07" w14:textId="222316EA" w:rsidR="00BE4EDC" w:rsidRPr="007151B8" w:rsidRDefault="00D130D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PASIVO</w:t>
            </w:r>
          </w:p>
          <w:p w14:paraId="4D430FBF" w14:textId="77777777" w:rsidR="007151B8" w:rsidRPr="007151B8" w:rsidRDefault="007151B8" w:rsidP="00D143BF">
            <w:pPr>
              <w:spacing w:after="0" w:line="240" w:lineRule="auto"/>
              <w:ind w:right="737"/>
              <w:jc w:val="both"/>
              <w:rPr>
                <w:rFonts w:ascii="Arial" w:eastAsia="Times New Roman" w:hAnsi="Arial" w:cs="Arial"/>
                <w:b/>
                <w:bCs/>
                <w:color w:val="000000"/>
                <w:sz w:val="20"/>
                <w:szCs w:val="20"/>
                <w:lang w:eastAsia="es-ES"/>
              </w:rPr>
            </w:pPr>
          </w:p>
          <w:p w14:paraId="20BFF512" w14:textId="71ED7E4C" w:rsidR="00BE4EDC" w:rsidRPr="00CD3FE9" w:rsidRDefault="00BE4EDC" w:rsidP="00B036D0">
            <w:pPr>
              <w:pStyle w:val="Prrafodelista"/>
              <w:numPr>
                <w:ilvl w:val="0"/>
                <w:numId w:val="27"/>
              </w:numPr>
              <w:spacing w:after="0" w:line="240" w:lineRule="auto"/>
              <w:ind w:left="0" w:right="2268"/>
              <w:jc w:val="both"/>
              <w:rPr>
                <w:rFonts w:ascii="Arial" w:hAnsi="Arial" w:cs="Arial"/>
                <w:sz w:val="20"/>
                <w:szCs w:val="20"/>
                <w:lang w:val="es-MX"/>
              </w:rPr>
            </w:pPr>
            <w:r w:rsidRPr="00CD3FE9">
              <w:rPr>
                <w:rFonts w:ascii="Arial" w:hAnsi="Arial" w:cs="Arial"/>
                <w:sz w:val="20"/>
                <w:szCs w:val="20"/>
                <w:lang w:val="es-MX"/>
              </w:rPr>
              <w:t>Esta Cuenta se integra por los saldos pendientes de pago a proveedores, derivados de la adquisición de bienes</w:t>
            </w:r>
            <w:r w:rsidR="00CD3FE9">
              <w:rPr>
                <w:rFonts w:ascii="Arial" w:hAnsi="Arial" w:cs="Arial"/>
                <w:sz w:val="20"/>
                <w:szCs w:val="20"/>
                <w:lang w:val="es-MX"/>
              </w:rPr>
              <w:t xml:space="preserve"> y </w:t>
            </w:r>
            <w:r w:rsidR="0025242B">
              <w:rPr>
                <w:rFonts w:ascii="Arial" w:hAnsi="Arial" w:cs="Arial"/>
                <w:sz w:val="20"/>
                <w:szCs w:val="20"/>
                <w:lang w:val="es-MX"/>
              </w:rPr>
              <w:t>servicios.</w:t>
            </w:r>
            <w:r w:rsidR="00CD3FE9">
              <w:rPr>
                <w:rFonts w:ascii="Arial" w:hAnsi="Arial" w:cs="Arial"/>
                <w:sz w:val="20"/>
                <w:szCs w:val="20"/>
                <w:lang w:val="es-MX"/>
              </w:rPr>
              <w:t xml:space="preserve"> esta cuenta también se integra por saldos en la subcuenta de acreedores diversos, gastos por pagar por concepto de complemento de </w:t>
            </w:r>
            <w:r w:rsidR="0025242B">
              <w:rPr>
                <w:rFonts w:ascii="Arial" w:hAnsi="Arial" w:cs="Arial"/>
                <w:sz w:val="20"/>
                <w:szCs w:val="20"/>
                <w:lang w:val="es-MX"/>
              </w:rPr>
              <w:t>viáticos.</w:t>
            </w:r>
            <w:r w:rsidRPr="00CD3FE9">
              <w:rPr>
                <w:rFonts w:ascii="Arial" w:hAnsi="Arial" w:cs="Arial"/>
                <w:sz w:val="20"/>
                <w:szCs w:val="20"/>
                <w:lang w:val="es-MX"/>
              </w:rPr>
              <w:t xml:space="preserve"> </w:t>
            </w:r>
          </w:p>
          <w:p w14:paraId="5079DA7C" w14:textId="77777777" w:rsidR="00915D67" w:rsidRDefault="00915D67" w:rsidP="00D143BF">
            <w:pPr>
              <w:spacing w:after="0" w:line="240" w:lineRule="auto"/>
              <w:ind w:right="1928"/>
              <w:jc w:val="both"/>
              <w:rPr>
                <w:noProof/>
              </w:rPr>
            </w:pPr>
          </w:p>
          <w:p w14:paraId="2DB08768" w14:textId="4367E122" w:rsidR="000F05A6" w:rsidRDefault="00FE4C5B" w:rsidP="00D143BF">
            <w:pPr>
              <w:spacing w:after="0" w:line="240" w:lineRule="auto"/>
              <w:ind w:right="1928"/>
              <w:jc w:val="both"/>
              <w:rPr>
                <w:noProof/>
              </w:rPr>
            </w:pPr>
            <w:r>
              <w:rPr>
                <w:noProof/>
              </w:rPr>
              <w:drawing>
                <wp:inline distT="0" distB="0" distL="0" distR="0" wp14:anchorId="03349D36" wp14:editId="5033A415">
                  <wp:extent cx="6055626" cy="1057910"/>
                  <wp:effectExtent l="0" t="0" r="254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7" t="15697" r="40595" b="66794"/>
                          <a:stretch/>
                        </pic:blipFill>
                        <pic:spPr bwMode="auto">
                          <a:xfrm>
                            <a:off x="0" y="0"/>
                            <a:ext cx="6114428" cy="1068183"/>
                          </a:xfrm>
                          <a:prstGeom prst="rect">
                            <a:avLst/>
                          </a:prstGeom>
                          <a:ln>
                            <a:noFill/>
                          </a:ln>
                          <a:extLst>
                            <a:ext uri="{53640926-AAD7-44D8-BBD7-CCE9431645EC}">
                              <a14:shadowObscured xmlns:a14="http://schemas.microsoft.com/office/drawing/2010/main"/>
                            </a:ext>
                          </a:extLst>
                        </pic:spPr>
                      </pic:pic>
                    </a:graphicData>
                  </a:graphic>
                </wp:inline>
              </w:drawing>
            </w:r>
          </w:p>
          <w:p w14:paraId="375C5F6C" w14:textId="6FDE6F7C" w:rsidR="00C92342" w:rsidRPr="001F28DA" w:rsidRDefault="00C92342" w:rsidP="001F28DA">
            <w:pPr>
              <w:spacing w:after="0" w:line="240" w:lineRule="auto"/>
              <w:ind w:right="1928"/>
              <w:jc w:val="both"/>
              <w:rPr>
                <w:rFonts w:ascii="Arial" w:eastAsia="Times New Roman" w:hAnsi="Arial" w:cs="Arial"/>
                <w:b/>
                <w:bCs/>
                <w:color w:val="000000"/>
                <w:sz w:val="20"/>
                <w:szCs w:val="20"/>
                <w:u w:val="single"/>
                <w:lang w:eastAsia="es-ES"/>
              </w:rPr>
            </w:pPr>
          </w:p>
          <w:p w14:paraId="588823C8" w14:textId="515C4598"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Fondos y Bienes de Terceros en Garantía y/o Administración</w:t>
            </w:r>
          </w:p>
          <w:p w14:paraId="77273836" w14:textId="77777777"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p>
          <w:p w14:paraId="2FE1E254" w14:textId="79D18D50" w:rsidR="00964E56" w:rsidRPr="00964E56" w:rsidRDefault="00964E56" w:rsidP="00964E56">
            <w:pPr>
              <w:spacing w:after="0" w:line="240" w:lineRule="auto"/>
              <w:ind w:left="-57" w:right="2268"/>
              <w:jc w:val="both"/>
              <w:rPr>
                <w:rFonts w:ascii="Arial" w:eastAsia="Times New Roman" w:hAnsi="Arial" w:cs="Arial"/>
                <w:color w:val="000000"/>
                <w:sz w:val="20"/>
                <w:szCs w:val="20"/>
                <w:lang w:val="es-MX" w:eastAsia="es-MX"/>
              </w:rPr>
            </w:pPr>
            <w:r w:rsidRPr="00964E56">
              <w:rPr>
                <w:rFonts w:ascii="Arial" w:eastAsia="Times New Roman" w:hAnsi="Arial" w:cs="Arial"/>
                <w:color w:val="000000"/>
                <w:sz w:val="20"/>
                <w:szCs w:val="20"/>
                <w:lang w:val="es-MX" w:eastAsia="es-MX"/>
              </w:rPr>
              <w:t>E</w:t>
            </w:r>
            <w:r>
              <w:rPr>
                <w:rFonts w:ascii="Arial" w:eastAsia="Times New Roman" w:hAnsi="Arial" w:cs="Arial"/>
                <w:color w:val="000000"/>
                <w:sz w:val="20"/>
                <w:szCs w:val="20"/>
                <w:lang w:val="es-MX" w:eastAsia="es-MX"/>
              </w:rPr>
              <w:t xml:space="preserve">l Fondo de Apoyo a la Actividad Artesanal, no cuenta con recursos localizados en Fondos de Bienes de terceros en administración y/o garantía </w:t>
            </w:r>
            <w:r w:rsidRPr="00964E56">
              <w:rPr>
                <w:rFonts w:ascii="Arial" w:eastAsia="Times New Roman" w:hAnsi="Arial" w:cs="Arial"/>
                <w:b/>
                <w:bCs/>
                <w:color w:val="000000"/>
                <w:sz w:val="20"/>
                <w:szCs w:val="20"/>
                <w:lang w:val="es-MX" w:eastAsia="es-MX"/>
              </w:rPr>
              <w:t>sin información que revelar en este rubro</w:t>
            </w:r>
            <w:r>
              <w:rPr>
                <w:rFonts w:ascii="Arial" w:eastAsia="Times New Roman" w:hAnsi="Arial" w:cs="Arial"/>
                <w:color w:val="000000"/>
                <w:sz w:val="20"/>
                <w:szCs w:val="20"/>
                <w:lang w:val="es-MX" w:eastAsia="es-MX"/>
              </w:rPr>
              <w:t>.</w:t>
            </w:r>
            <w:r w:rsidRPr="00964E56">
              <w:rPr>
                <w:rFonts w:ascii="Arial" w:eastAsia="Times New Roman" w:hAnsi="Arial" w:cs="Arial"/>
                <w:color w:val="000000"/>
                <w:sz w:val="20"/>
                <w:szCs w:val="20"/>
                <w:lang w:val="es-MX" w:eastAsia="es-MX"/>
              </w:rPr>
              <w:t xml:space="preserve"> </w:t>
            </w:r>
          </w:p>
          <w:p w14:paraId="7CD3B7B4" w14:textId="2475AC35" w:rsidR="00964E56"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Pasivos Diferidos</w:t>
            </w:r>
          </w:p>
          <w:p w14:paraId="73F54C1B" w14:textId="77777777"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p>
          <w:p w14:paraId="284C90E1" w14:textId="72745532" w:rsidR="0025242B" w:rsidRPr="00964E56" w:rsidRDefault="00915D67" w:rsidP="00964E56">
            <w:pPr>
              <w:spacing w:after="0" w:line="240" w:lineRule="auto"/>
              <w:ind w:left="-57" w:right="2268"/>
              <w:jc w:val="both"/>
              <w:rPr>
                <w:rFonts w:ascii="Arial" w:eastAsia="Times New Roman" w:hAnsi="Arial" w:cs="Arial"/>
                <w:b/>
                <w:bCs/>
                <w:color w:val="000000"/>
                <w:sz w:val="20"/>
                <w:szCs w:val="20"/>
                <w:lang w:val="es-MX" w:eastAsia="es-MX"/>
              </w:rPr>
            </w:pPr>
            <w:r w:rsidRPr="00964E56">
              <w:rPr>
                <w:rFonts w:ascii="Arial" w:eastAsia="Times New Roman" w:hAnsi="Arial" w:cs="Arial"/>
                <w:color w:val="000000"/>
                <w:sz w:val="20"/>
                <w:szCs w:val="20"/>
                <w:lang w:val="es-MX" w:eastAsia="es-MX"/>
              </w:rPr>
              <w:t xml:space="preserve">El Fondo de Apoyo a la Actividad </w:t>
            </w:r>
            <w:r w:rsidR="00964E56" w:rsidRPr="00964E56">
              <w:rPr>
                <w:rFonts w:ascii="Arial" w:eastAsia="Times New Roman" w:hAnsi="Arial" w:cs="Arial"/>
                <w:color w:val="000000"/>
                <w:sz w:val="20"/>
                <w:szCs w:val="20"/>
                <w:lang w:val="es-MX" w:eastAsia="es-MX"/>
              </w:rPr>
              <w:t>Artesanal,</w:t>
            </w:r>
            <w:r w:rsidRPr="00964E56">
              <w:rPr>
                <w:rFonts w:ascii="Arial" w:eastAsia="Times New Roman" w:hAnsi="Arial" w:cs="Arial"/>
                <w:color w:val="000000"/>
                <w:sz w:val="20"/>
                <w:szCs w:val="20"/>
                <w:lang w:val="es-MX" w:eastAsia="es-MX"/>
              </w:rPr>
              <w:t xml:space="preserve"> no cuenta </w:t>
            </w:r>
            <w:r w:rsidR="00964E56" w:rsidRPr="00964E56">
              <w:rPr>
                <w:rFonts w:ascii="Arial" w:eastAsia="Times New Roman" w:hAnsi="Arial" w:cs="Arial"/>
                <w:color w:val="000000"/>
                <w:sz w:val="20"/>
                <w:szCs w:val="20"/>
                <w:lang w:val="es-MX" w:eastAsia="es-MX"/>
              </w:rPr>
              <w:t xml:space="preserve">con </w:t>
            </w:r>
            <w:r w:rsidR="00964E56">
              <w:rPr>
                <w:rFonts w:ascii="Arial" w:eastAsia="Times New Roman" w:hAnsi="Arial" w:cs="Arial"/>
                <w:color w:val="000000"/>
                <w:sz w:val="20"/>
                <w:szCs w:val="20"/>
                <w:lang w:val="es-MX" w:eastAsia="es-MX"/>
              </w:rPr>
              <w:t xml:space="preserve">pasivos diferidos </w:t>
            </w:r>
            <w:r w:rsidR="00964E56" w:rsidRPr="00964E56">
              <w:rPr>
                <w:rFonts w:ascii="Arial" w:eastAsia="Times New Roman" w:hAnsi="Arial" w:cs="Arial"/>
                <w:b/>
                <w:bCs/>
                <w:color w:val="000000"/>
                <w:sz w:val="20"/>
                <w:szCs w:val="20"/>
                <w:lang w:val="es-MX" w:eastAsia="es-MX"/>
              </w:rPr>
              <w:t>sin información que revelar en este rubro.</w:t>
            </w:r>
          </w:p>
          <w:p w14:paraId="2948F566" w14:textId="5BE6B7FA" w:rsidR="0025242B" w:rsidRDefault="0025242B" w:rsidP="00D143BF">
            <w:pPr>
              <w:spacing w:after="0" w:line="240" w:lineRule="auto"/>
              <w:rPr>
                <w:rFonts w:ascii="Arial" w:eastAsia="Times New Roman" w:hAnsi="Arial" w:cs="Arial"/>
                <w:b/>
                <w:bCs/>
                <w:color w:val="000000"/>
                <w:sz w:val="20"/>
                <w:szCs w:val="20"/>
                <w:lang w:eastAsia="es-ES"/>
              </w:rPr>
            </w:pPr>
          </w:p>
          <w:p w14:paraId="3D2CD0E8" w14:textId="37ED7690" w:rsidR="001F28DA" w:rsidRDefault="001F28DA"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Provisiones</w:t>
            </w:r>
          </w:p>
          <w:p w14:paraId="74FE1A6F" w14:textId="77777777" w:rsidR="001F28DA" w:rsidRDefault="001F28DA" w:rsidP="00D143BF">
            <w:pPr>
              <w:spacing w:after="0" w:line="240" w:lineRule="auto"/>
              <w:rPr>
                <w:rFonts w:ascii="Arial" w:eastAsia="Times New Roman" w:hAnsi="Arial" w:cs="Arial"/>
                <w:color w:val="000000"/>
                <w:sz w:val="20"/>
                <w:szCs w:val="20"/>
                <w:lang w:eastAsia="es-ES"/>
              </w:rPr>
            </w:pPr>
          </w:p>
          <w:p w14:paraId="2BEA5272" w14:textId="7C114054" w:rsidR="001F28DA" w:rsidRDefault="001F28DA" w:rsidP="00D143BF">
            <w:pPr>
              <w:spacing w:after="0" w:line="240" w:lineRule="auto"/>
              <w:rPr>
                <w:rFonts w:ascii="Arial" w:eastAsia="Times New Roman" w:hAnsi="Arial" w:cs="Arial"/>
                <w:color w:val="000000"/>
                <w:sz w:val="20"/>
                <w:szCs w:val="20"/>
                <w:lang w:eastAsia="es-ES"/>
              </w:rPr>
            </w:pPr>
            <w:r w:rsidRPr="001F28DA">
              <w:rPr>
                <w:rFonts w:ascii="Arial" w:eastAsia="Times New Roman" w:hAnsi="Arial" w:cs="Arial"/>
                <w:color w:val="000000"/>
                <w:sz w:val="20"/>
                <w:szCs w:val="20"/>
                <w:lang w:eastAsia="es-ES"/>
              </w:rPr>
              <w:t>Sin información que revelar en este rubro</w:t>
            </w:r>
            <w:r>
              <w:rPr>
                <w:rFonts w:ascii="Arial" w:eastAsia="Times New Roman" w:hAnsi="Arial" w:cs="Arial"/>
                <w:color w:val="000000"/>
                <w:sz w:val="20"/>
                <w:szCs w:val="20"/>
                <w:lang w:eastAsia="es-ES"/>
              </w:rPr>
              <w:t>.</w:t>
            </w:r>
          </w:p>
          <w:p w14:paraId="33DDE708" w14:textId="77777777" w:rsidR="001F28DA" w:rsidRDefault="001F28DA" w:rsidP="00D143BF">
            <w:pPr>
              <w:spacing w:after="0" w:line="240" w:lineRule="auto"/>
              <w:rPr>
                <w:rFonts w:ascii="Arial" w:eastAsia="Times New Roman" w:hAnsi="Arial" w:cs="Arial"/>
                <w:color w:val="000000"/>
                <w:sz w:val="20"/>
                <w:szCs w:val="20"/>
                <w:lang w:eastAsia="es-ES"/>
              </w:rPr>
            </w:pPr>
          </w:p>
          <w:p w14:paraId="36BC242C" w14:textId="743F1A39" w:rsidR="001F28DA" w:rsidRPr="001F28DA" w:rsidRDefault="001F28DA" w:rsidP="00D143BF">
            <w:pPr>
              <w:spacing w:after="0" w:line="240" w:lineRule="auto"/>
              <w:rPr>
                <w:rFonts w:ascii="Arial" w:eastAsia="Times New Roman" w:hAnsi="Arial" w:cs="Arial"/>
                <w:b/>
                <w:bCs/>
                <w:color w:val="000000"/>
                <w:sz w:val="20"/>
                <w:szCs w:val="20"/>
                <w:lang w:eastAsia="es-ES"/>
              </w:rPr>
            </w:pPr>
            <w:r w:rsidRPr="001F28DA">
              <w:rPr>
                <w:rFonts w:ascii="Arial" w:eastAsia="Times New Roman" w:hAnsi="Arial" w:cs="Arial"/>
                <w:b/>
                <w:bCs/>
                <w:color w:val="000000"/>
                <w:sz w:val="20"/>
                <w:szCs w:val="20"/>
                <w:lang w:eastAsia="es-ES"/>
              </w:rPr>
              <w:t>Otros Pasivos</w:t>
            </w:r>
          </w:p>
          <w:p w14:paraId="7C634653" w14:textId="62F4EE27" w:rsidR="00A933C8" w:rsidRDefault="00A933C8" w:rsidP="00D143BF">
            <w:pPr>
              <w:spacing w:after="0" w:line="240" w:lineRule="auto"/>
              <w:ind w:right="113"/>
              <w:rPr>
                <w:rFonts w:ascii="Arial" w:eastAsia="Times New Roman" w:hAnsi="Arial" w:cs="Arial"/>
                <w:b/>
                <w:bCs/>
                <w:color w:val="000000"/>
                <w:sz w:val="20"/>
                <w:szCs w:val="20"/>
                <w:lang w:eastAsia="es-ES"/>
              </w:rPr>
            </w:pPr>
          </w:p>
          <w:p w14:paraId="69613C9C" w14:textId="4897A13B" w:rsidR="001F28DA" w:rsidRDefault="001F28DA"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Sin información que revelar en este rubro.</w:t>
            </w:r>
          </w:p>
          <w:p w14:paraId="26C83061" w14:textId="77777777" w:rsidR="001F28DA" w:rsidRDefault="001F28DA" w:rsidP="00D143BF">
            <w:pPr>
              <w:spacing w:after="0" w:line="240" w:lineRule="auto"/>
              <w:ind w:right="113"/>
              <w:rPr>
                <w:rFonts w:ascii="Arial" w:eastAsia="Times New Roman" w:hAnsi="Arial" w:cs="Arial"/>
                <w:b/>
                <w:bCs/>
                <w:color w:val="000000"/>
                <w:sz w:val="20"/>
                <w:szCs w:val="20"/>
                <w:lang w:eastAsia="es-ES"/>
              </w:rPr>
            </w:pPr>
          </w:p>
          <w:p w14:paraId="22FF3F90" w14:textId="77777777" w:rsidR="001F28DA" w:rsidRDefault="001F28DA" w:rsidP="00D143BF">
            <w:pPr>
              <w:spacing w:after="0" w:line="240" w:lineRule="auto"/>
              <w:ind w:right="113"/>
              <w:rPr>
                <w:rFonts w:ascii="Arial" w:eastAsia="Times New Roman" w:hAnsi="Arial" w:cs="Arial"/>
                <w:b/>
                <w:bCs/>
                <w:color w:val="000000"/>
                <w:sz w:val="20"/>
                <w:szCs w:val="20"/>
                <w:lang w:eastAsia="es-ES"/>
              </w:rPr>
            </w:pPr>
          </w:p>
          <w:p w14:paraId="3A491D11" w14:textId="3CDDC5EF" w:rsidR="00991C94" w:rsidRPr="00991C94" w:rsidRDefault="00991C94" w:rsidP="00D143BF">
            <w:pPr>
              <w:spacing w:after="0" w:line="240" w:lineRule="auto"/>
              <w:ind w:right="113"/>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t xml:space="preserve">III)  </w:t>
            </w:r>
            <w:r w:rsidRPr="00991C94">
              <w:rPr>
                <w:rFonts w:ascii="Arial" w:eastAsia="Times New Roman" w:hAnsi="Arial" w:cs="Arial"/>
                <w:b/>
                <w:bCs/>
                <w:color w:val="000000"/>
                <w:sz w:val="18"/>
                <w:szCs w:val="18"/>
                <w:lang w:eastAsia="es-ES"/>
              </w:rPr>
              <w:t>NOTAS AL ESTADO DE VARIACIONES EN LA HACIENDA PÚBLICA</w:t>
            </w:r>
            <w:r w:rsidRPr="00991C94">
              <w:rPr>
                <w:rFonts w:ascii="Arial" w:eastAsia="Times New Roman" w:hAnsi="Arial" w:cs="Arial"/>
                <w:b/>
                <w:bCs/>
                <w:color w:val="000000"/>
                <w:sz w:val="18"/>
                <w:szCs w:val="18"/>
                <w:u w:val="single"/>
                <w:lang w:eastAsia="es-ES"/>
              </w:rPr>
              <w:t xml:space="preserve">    </w:t>
            </w:r>
          </w:p>
          <w:p w14:paraId="21ECF6CF" w14:textId="77777777" w:rsidR="00307296" w:rsidRPr="00991C94" w:rsidRDefault="00307296" w:rsidP="00D143BF">
            <w:pPr>
              <w:spacing w:after="0" w:line="240" w:lineRule="auto"/>
              <w:ind w:right="113"/>
              <w:rPr>
                <w:rFonts w:ascii="Arial" w:eastAsia="Times New Roman" w:hAnsi="Arial" w:cs="Arial"/>
                <w:b/>
                <w:bCs/>
                <w:color w:val="000000"/>
                <w:sz w:val="18"/>
                <w:szCs w:val="18"/>
                <w:u w:val="single"/>
                <w:lang w:eastAsia="es-ES"/>
              </w:rPr>
            </w:pPr>
          </w:p>
          <w:p w14:paraId="19E92FA5" w14:textId="77777777" w:rsidR="00525381" w:rsidRDefault="00525381" w:rsidP="00D143BF">
            <w:pPr>
              <w:spacing w:after="0" w:line="240" w:lineRule="auto"/>
              <w:ind w:right="113"/>
              <w:rPr>
                <w:rFonts w:ascii="Arial" w:eastAsia="Times New Roman" w:hAnsi="Arial" w:cs="Arial"/>
                <w:b/>
                <w:bCs/>
                <w:color w:val="000000"/>
                <w:sz w:val="20"/>
                <w:szCs w:val="20"/>
                <w:lang w:val="es-MX" w:eastAsia="es-MX"/>
              </w:rPr>
            </w:pPr>
          </w:p>
          <w:p w14:paraId="21D59BC5" w14:textId="15334C03" w:rsidR="00307296" w:rsidRPr="001F28DA" w:rsidRDefault="00525381" w:rsidP="00D143BF">
            <w:pPr>
              <w:spacing w:after="0" w:line="240" w:lineRule="auto"/>
              <w:ind w:right="113"/>
              <w:rPr>
                <w:rFonts w:ascii="Arial" w:eastAsia="Times New Roman" w:hAnsi="Arial" w:cs="Arial"/>
                <w:b/>
                <w:bCs/>
                <w:color w:val="000000"/>
                <w:sz w:val="20"/>
                <w:szCs w:val="20"/>
                <w:lang w:eastAsia="es-ES"/>
              </w:rPr>
            </w:pPr>
            <w:r w:rsidRPr="001F28DA">
              <w:rPr>
                <w:rFonts w:ascii="Arial" w:eastAsia="Times New Roman" w:hAnsi="Arial" w:cs="Arial"/>
                <w:b/>
                <w:bCs/>
                <w:color w:val="000000"/>
                <w:sz w:val="20"/>
                <w:szCs w:val="20"/>
                <w:lang w:val="es-MX" w:eastAsia="es-MX"/>
              </w:rPr>
              <w:t>E</w:t>
            </w:r>
            <w:r w:rsidR="001F28DA" w:rsidRPr="001F28DA">
              <w:rPr>
                <w:rFonts w:ascii="Arial" w:eastAsia="Times New Roman" w:hAnsi="Arial" w:cs="Arial"/>
                <w:b/>
                <w:bCs/>
                <w:color w:val="000000"/>
                <w:sz w:val="20"/>
                <w:szCs w:val="20"/>
                <w:lang w:val="es-MX" w:eastAsia="es-MX"/>
              </w:rPr>
              <w:t>stado</w:t>
            </w:r>
            <w:r w:rsidRPr="001F28DA">
              <w:rPr>
                <w:rFonts w:ascii="Arial" w:eastAsia="Times New Roman" w:hAnsi="Arial" w:cs="Arial"/>
                <w:b/>
                <w:bCs/>
                <w:color w:val="000000"/>
                <w:sz w:val="20"/>
                <w:szCs w:val="20"/>
                <w:lang w:val="es-MX" w:eastAsia="es-MX"/>
              </w:rPr>
              <w:t xml:space="preserve"> </w:t>
            </w:r>
            <w:r w:rsidR="001F28DA" w:rsidRPr="001F28DA">
              <w:rPr>
                <w:rFonts w:ascii="Arial" w:eastAsia="Times New Roman" w:hAnsi="Arial" w:cs="Arial"/>
                <w:b/>
                <w:bCs/>
                <w:color w:val="000000"/>
                <w:sz w:val="20"/>
                <w:szCs w:val="20"/>
                <w:lang w:val="es-MX" w:eastAsia="es-MX"/>
              </w:rPr>
              <w:t>de</w:t>
            </w:r>
            <w:r w:rsidRPr="001F28DA">
              <w:rPr>
                <w:rFonts w:ascii="Arial" w:eastAsia="Times New Roman" w:hAnsi="Arial" w:cs="Arial"/>
                <w:b/>
                <w:bCs/>
                <w:color w:val="000000"/>
                <w:sz w:val="20"/>
                <w:szCs w:val="20"/>
                <w:lang w:val="es-MX" w:eastAsia="es-MX"/>
              </w:rPr>
              <w:t xml:space="preserve"> V</w:t>
            </w:r>
            <w:r w:rsidR="001F28DA" w:rsidRPr="001F28DA">
              <w:rPr>
                <w:rFonts w:ascii="Arial" w:eastAsia="Times New Roman" w:hAnsi="Arial" w:cs="Arial"/>
                <w:b/>
                <w:bCs/>
                <w:color w:val="000000"/>
                <w:sz w:val="20"/>
                <w:szCs w:val="20"/>
                <w:lang w:val="es-MX" w:eastAsia="es-MX"/>
              </w:rPr>
              <w:t>ariaciones</w:t>
            </w:r>
            <w:r w:rsidRPr="001F28DA">
              <w:rPr>
                <w:rFonts w:ascii="Arial" w:eastAsia="Times New Roman" w:hAnsi="Arial" w:cs="Arial"/>
                <w:b/>
                <w:bCs/>
                <w:color w:val="000000"/>
                <w:sz w:val="20"/>
                <w:szCs w:val="20"/>
                <w:lang w:val="es-MX" w:eastAsia="es-MX"/>
              </w:rPr>
              <w:t xml:space="preserve"> </w:t>
            </w:r>
            <w:r w:rsidR="001F28DA" w:rsidRPr="001F28DA">
              <w:rPr>
                <w:rFonts w:ascii="Arial" w:eastAsia="Times New Roman" w:hAnsi="Arial" w:cs="Arial"/>
                <w:b/>
                <w:bCs/>
                <w:color w:val="000000"/>
                <w:sz w:val="20"/>
                <w:szCs w:val="20"/>
                <w:lang w:val="es-MX" w:eastAsia="es-MX"/>
              </w:rPr>
              <w:t>en la Hacienda Pública/</w:t>
            </w:r>
            <w:r w:rsidRPr="001F28DA">
              <w:rPr>
                <w:rFonts w:ascii="Arial" w:eastAsia="Times New Roman" w:hAnsi="Arial" w:cs="Arial"/>
                <w:b/>
                <w:bCs/>
                <w:color w:val="000000"/>
                <w:sz w:val="20"/>
                <w:szCs w:val="20"/>
                <w:lang w:val="es-MX" w:eastAsia="es-MX"/>
              </w:rPr>
              <w:t xml:space="preserve"> /P</w:t>
            </w:r>
            <w:r w:rsidR="001F28DA" w:rsidRPr="001F28DA">
              <w:rPr>
                <w:rFonts w:ascii="Arial" w:eastAsia="Times New Roman" w:hAnsi="Arial" w:cs="Arial"/>
                <w:b/>
                <w:bCs/>
                <w:color w:val="000000"/>
                <w:sz w:val="20"/>
                <w:szCs w:val="20"/>
                <w:lang w:val="es-MX" w:eastAsia="es-MX"/>
              </w:rPr>
              <w:t>atrimonio</w:t>
            </w:r>
          </w:p>
          <w:p w14:paraId="1AC58B57" w14:textId="77777777" w:rsidR="00525381" w:rsidRPr="001F28DA" w:rsidRDefault="007F1368" w:rsidP="00D143BF">
            <w:pPr>
              <w:spacing w:after="0" w:line="240" w:lineRule="auto"/>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 xml:space="preserve"> </w:t>
            </w:r>
          </w:p>
          <w:p w14:paraId="5BABAFB3" w14:textId="751D1DC3" w:rsidR="00525381" w:rsidRPr="00883096" w:rsidRDefault="00525381" w:rsidP="00B036D0">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eastAsia="es-MX"/>
              </w:rPr>
              <w:t>Muestra las variaciones en el ejercicio en los rubros de patrimonio contribuido o generado del ente público y revela de forma general los movimientos de la Hacienda Pública/Patrimonio.</w:t>
            </w:r>
          </w:p>
          <w:p w14:paraId="27D9D0EA" w14:textId="77777777" w:rsidR="00525381" w:rsidRDefault="00525381" w:rsidP="00B036D0">
            <w:pPr>
              <w:spacing w:after="0" w:line="240" w:lineRule="auto"/>
              <w:ind w:right="2268"/>
              <w:jc w:val="both"/>
              <w:rPr>
                <w:rFonts w:ascii="Arial" w:eastAsia="Times New Roman" w:hAnsi="Arial" w:cs="Arial"/>
                <w:b/>
                <w:color w:val="000000"/>
                <w:sz w:val="20"/>
                <w:szCs w:val="20"/>
                <w:lang w:eastAsia="es-MX"/>
              </w:rPr>
            </w:pPr>
          </w:p>
          <w:p w14:paraId="6A307B12" w14:textId="287854F1" w:rsidR="00525381" w:rsidRPr="00B56A6F" w:rsidRDefault="00525381" w:rsidP="00B036D0">
            <w:pPr>
              <w:pStyle w:val="Prrafodelista"/>
              <w:numPr>
                <w:ilvl w:val="0"/>
                <w:numId w:val="30"/>
              </w:numPr>
              <w:spacing w:after="0" w:line="240" w:lineRule="auto"/>
              <w:ind w:left="0" w:right="2268"/>
              <w:jc w:val="both"/>
              <w:rPr>
                <w:rFonts w:ascii="Arial" w:eastAsia="Times New Roman" w:hAnsi="Arial" w:cs="Arial"/>
                <w:color w:val="000000"/>
                <w:sz w:val="20"/>
                <w:szCs w:val="20"/>
                <w:lang w:val="es-MX" w:eastAsia="es-MX"/>
              </w:rPr>
            </w:pPr>
            <w:r w:rsidRPr="00B56A6F">
              <w:rPr>
                <w:rFonts w:ascii="Arial" w:eastAsia="Times New Roman" w:hAnsi="Arial" w:cs="Arial"/>
                <w:color w:val="000000"/>
                <w:sz w:val="20"/>
                <w:szCs w:val="20"/>
                <w:lang w:eastAsia="es-MX"/>
              </w:rPr>
              <w:t>En la columna de Resultado de Ejercicios Anteriores se refleja una variación de $</w:t>
            </w:r>
            <w:r w:rsidRPr="00B56A6F">
              <w:rPr>
                <w:rFonts w:ascii="Arial" w:eastAsia="Times New Roman" w:hAnsi="Arial" w:cs="Arial"/>
                <w:b/>
                <w:color w:val="000000"/>
                <w:sz w:val="20"/>
                <w:szCs w:val="20"/>
                <w:lang w:eastAsia="es-MX"/>
              </w:rPr>
              <w:t xml:space="preserve"> 105,022</w:t>
            </w:r>
            <w:r w:rsidRPr="00B56A6F">
              <w:rPr>
                <w:rFonts w:ascii="Arial" w:eastAsia="Times New Roman" w:hAnsi="Arial" w:cs="Arial"/>
                <w:color w:val="000000"/>
                <w:sz w:val="20"/>
                <w:szCs w:val="20"/>
                <w:lang w:eastAsia="es-MX"/>
              </w:rPr>
              <w:t>. Importe que corresponde al traspaso del Ahorro del Ejercicio 2021, el cual Incrementa el Patrimonio de la entidad.</w:t>
            </w:r>
          </w:p>
          <w:p w14:paraId="305173ED" w14:textId="7E8FA1B8" w:rsidR="00525381" w:rsidRPr="00B56A6F" w:rsidRDefault="00525381" w:rsidP="00B036D0">
            <w:pPr>
              <w:pStyle w:val="Prrafodelista"/>
              <w:numPr>
                <w:ilvl w:val="0"/>
                <w:numId w:val="30"/>
              </w:numPr>
              <w:spacing w:after="0" w:line="240" w:lineRule="auto"/>
              <w:ind w:left="0" w:right="2268"/>
              <w:jc w:val="both"/>
              <w:rPr>
                <w:rFonts w:ascii="Arial" w:eastAsia="Times New Roman" w:hAnsi="Arial" w:cs="Arial"/>
                <w:color w:val="000000"/>
                <w:sz w:val="20"/>
                <w:szCs w:val="20"/>
                <w:lang w:val="es-MX" w:eastAsia="es-MX"/>
              </w:rPr>
            </w:pPr>
            <w:r w:rsidRPr="00B56A6F">
              <w:rPr>
                <w:rFonts w:ascii="Arial" w:eastAsia="Times New Roman" w:hAnsi="Arial" w:cs="Arial"/>
                <w:color w:val="000000"/>
                <w:sz w:val="20"/>
                <w:szCs w:val="20"/>
                <w:lang w:eastAsia="es-MX"/>
              </w:rPr>
              <w:lastRenderedPageBreak/>
              <w:t xml:space="preserve">En el renglón de Variaciones de la Hacienda Pública, en el apartado número 3 del Resultado del Ejercicio tenemos un importe de </w:t>
            </w:r>
            <w:r w:rsidRPr="00B56A6F">
              <w:rPr>
                <w:rFonts w:ascii="Arial" w:eastAsia="Times New Roman" w:hAnsi="Arial" w:cs="Arial"/>
                <w:b/>
                <w:color w:val="000000"/>
                <w:sz w:val="20"/>
                <w:szCs w:val="20"/>
                <w:lang w:eastAsia="es-MX"/>
              </w:rPr>
              <w:t xml:space="preserve">$ </w:t>
            </w:r>
            <w:r w:rsidR="00FE4C5B">
              <w:rPr>
                <w:rFonts w:ascii="Arial" w:eastAsia="Times New Roman" w:hAnsi="Arial" w:cs="Arial"/>
                <w:b/>
                <w:color w:val="000000"/>
                <w:sz w:val="20"/>
                <w:szCs w:val="20"/>
                <w:lang w:eastAsia="es-MX"/>
              </w:rPr>
              <w:t>3</w:t>
            </w:r>
            <w:r w:rsidR="00207196">
              <w:rPr>
                <w:rFonts w:ascii="Arial" w:eastAsia="Times New Roman" w:hAnsi="Arial" w:cs="Arial"/>
                <w:b/>
                <w:color w:val="000000"/>
                <w:sz w:val="20"/>
                <w:szCs w:val="20"/>
                <w:lang w:eastAsia="es-MX"/>
              </w:rPr>
              <w:t>1</w:t>
            </w:r>
            <w:r w:rsidRPr="00B56A6F">
              <w:rPr>
                <w:rFonts w:ascii="Arial" w:eastAsia="Times New Roman" w:hAnsi="Arial" w:cs="Arial"/>
                <w:b/>
                <w:color w:val="000000"/>
                <w:sz w:val="20"/>
                <w:szCs w:val="20"/>
                <w:lang w:eastAsia="es-MX"/>
              </w:rPr>
              <w:t>,</w:t>
            </w:r>
            <w:r w:rsidR="00207196">
              <w:rPr>
                <w:rFonts w:ascii="Arial" w:eastAsia="Times New Roman" w:hAnsi="Arial" w:cs="Arial"/>
                <w:b/>
                <w:color w:val="000000"/>
                <w:sz w:val="20"/>
                <w:szCs w:val="20"/>
                <w:lang w:eastAsia="es-MX"/>
              </w:rPr>
              <w:t>778</w:t>
            </w:r>
            <w:r w:rsidRPr="00B56A6F">
              <w:rPr>
                <w:rFonts w:ascii="Arial" w:eastAsia="Times New Roman" w:hAnsi="Arial" w:cs="Arial"/>
                <w:color w:val="000000"/>
                <w:sz w:val="20"/>
                <w:szCs w:val="20"/>
                <w:lang w:eastAsia="es-MX"/>
              </w:rPr>
              <w:t xml:space="preserve">, importe que corresponde al </w:t>
            </w:r>
            <w:r w:rsidRPr="00B56A6F">
              <w:rPr>
                <w:rFonts w:ascii="Arial" w:eastAsia="Times New Roman" w:hAnsi="Arial" w:cs="Arial"/>
                <w:b/>
                <w:color w:val="000000"/>
                <w:sz w:val="20"/>
                <w:szCs w:val="20"/>
                <w:lang w:eastAsia="es-MX"/>
              </w:rPr>
              <w:t>Ahorro</w:t>
            </w:r>
            <w:r w:rsidRPr="00B56A6F">
              <w:rPr>
                <w:rFonts w:ascii="Arial" w:eastAsia="Times New Roman" w:hAnsi="Arial" w:cs="Arial"/>
                <w:color w:val="000000"/>
                <w:sz w:val="20"/>
                <w:szCs w:val="20"/>
                <w:lang w:eastAsia="es-MX"/>
              </w:rPr>
              <w:t xml:space="preserve"> generado en el ejercicio actual de las operaciones de la Entidad.  </w:t>
            </w:r>
          </w:p>
          <w:p w14:paraId="18485204" w14:textId="77777777" w:rsidR="00E90081" w:rsidRDefault="00E90081" w:rsidP="00D143BF">
            <w:pPr>
              <w:spacing w:after="0" w:line="240" w:lineRule="auto"/>
              <w:jc w:val="both"/>
              <w:rPr>
                <w:rFonts w:ascii="Arial" w:eastAsia="Times New Roman" w:hAnsi="Arial" w:cs="Arial"/>
                <w:b/>
                <w:bCs/>
                <w:color w:val="000000"/>
                <w:sz w:val="20"/>
                <w:szCs w:val="20"/>
                <w:lang w:val="es-MX" w:eastAsia="es-MX"/>
              </w:rPr>
            </w:pPr>
          </w:p>
          <w:p w14:paraId="1E5A97E7" w14:textId="06377320" w:rsidR="00B2007F" w:rsidRPr="00883096" w:rsidRDefault="00B2007F" w:rsidP="00D143BF">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Patrimonio Contribuido.</w:t>
            </w:r>
          </w:p>
          <w:p w14:paraId="63B6D04A" w14:textId="77777777" w:rsidR="00307296" w:rsidRDefault="00307296" w:rsidP="00D143BF">
            <w:pPr>
              <w:spacing w:after="0" w:line="240" w:lineRule="auto"/>
              <w:ind w:right="113"/>
              <w:rPr>
                <w:rFonts w:ascii="Arial" w:eastAsia="Times New Roman" w:hAnsi="Arial" w:cs="Arial"/>
                <w:b/>
                <w:bCs/>
                <w:color w:val="000000"/>
                <w:sz w:val="20"/>
                <w:szCs w:val="20"/>
                <w:u w:val="single"/>
                <w:lang w:eastAsia="es-ES"/>
              </w:rPr>
            </w:pPr>
          </w:p>
          <w:tbl>
            <w:tblPr>
              <w:tblW w:w="10240" w:type="dxa"/>
              <w:tblInd w:w="55" w:type="dxa"/>
              <w:tblCellMar>
                <w:left w:w="70" w:type="dxa"/>
                <w:right w:w="70" w:type="dxa"/>
              </w:tblCellMar>
              <w:tblLook w:val="04A0" w:firstRow="1" w:lastRow="0" w:firstColumn="1" w:lastColumn="0" w:noHBand="0" w:noVBand="1"/>
            </w:tblPr>
            <w:tblGrid>
              <w:gridCol w:w="10240"/>
            </w:tblGrid>
            <w:tr w:rsidR="00B2007F" w:rsidRPr="00883096" w14:paraId="6167D3AA" w14:textId="77777777" w:rsidTr="00A53EEF">
              <w:trPr>
                <w:trHeight w:val="975"/>
              </w:trPr>
              <w:tc>
                <w:tcPr>
                  <w:tcW w:w="10240" w:type="dxa"/>
                  <w:tcBorders>
                    <w:top w:val="nil"/>
                    <w:left w:val="nil"/>
                    <w:bottom w:val="nil"/>
                    <w:right w:val="nil"/>
                  </w:tcBorders>
                  <w:shd w:val="clear" w:color="auto" w:fill="auto"/>
                  <w:hideMark/>
                </w:tcPr>
                <w:p w14:paraId="7493B3DB" w14:textId="47DD0C8E" w:rsidR="00B2007F" w:rsidRPr="001F28DA" w:rsidRDefault="00B2007F" w:rsidP="00E90081">
                  <w:pPr>
                    <w:spacing w:after="0" w:line="240" w:lineRule="auto"/>
                    <w:ind w:left="-57" w:right="624"/>
                    <w:jc w:val="both"/>
                    <w:rPr>
                      <w:rFonts w:ascii="Arial" w:eastAsia="Times New Roman" w:hAnsi="Arial" w:cs="Arial"/>
                      <w:color w:val="000000"/>
                      <w:sz w:val="20"/>
                      <w:szCs w:val="20"/>
                      <w:lang w:val="es-MX" w:eastAsia="es-MX"/>
                    </w:rPr>
                  </w:pPr>
                  <w:r w:rsidRPr="001F28DA">
                    <w:rPr>
                      <w:rFonts w:ascii="Arial" w:eastAsia="Times New Roman" w:hAnsi="Arial" w:cs="Arial"/>
                      <w:color w:val="000000"/>
                      <w:sz w:val="20"/>
                      <w:szCs w:val="20"/>
                      <w:lang w:val="es-MX" w:eastAsia="es-MX"/>
                    </w:rPr>
                    <w:t xml:space="preserve">La aportación Federal estipulada en el Convenio de Coordinación de Acciones, realizada por FONAES, denominado actualmente como INAES, por un importe de </w:t>
                  </w:r>
                  <w:r w:rsidRPr="001F28DA">
                    <w:rPr>
                      <w:rFonts w:ascii="Arial" w:eastAsia="Times New Roman" w:hAnsi="Arial" w:cs="Arial"/>
                      <w:b/>
                      <w:color w:val="000000"/>
                      <w:sz w:val="20"/>
                      <w:szCs w:val="20"/>
                      <w:lang w:val="es-MX" w:eastAsia="es-MX"/>
                    </w:rPr>
                    <w:t>$ 2,500,000.00</w:t>
                  </w:r>
                  <w:r w:rsidRPr="001F28DA">
                    <w:rPr>
                      <w:rFonts w:ascii="Arial" w:eastAsia="Times New Roman" w:hAnsi="Arial" w:cs="Arial"/>
                      <w:color w:val="000000"/>
                      <w:sz w:val="20"/>
                      <w:szCs w:val="20"/>
                      <w:lang w:val="es-MX" w:eastAsia="es-MX"/>
                    </w:rPr>
                    <w:t xml:space="preserve"> (Dos Millones Quinientos mil pesos 00/100 m. n.).</w:t>
                  </w:r>
                </w:p>
              </w:tc>
            </w:tr>
            <w:tr w:rsidR="00B2007F" w:rsidRPr="00883096" w14:paraId="3946EB83" w14:textId="77777777" w:rsidTr="00A53EEF">
              <w:trPr>
                <w:trHeight w:val="675"/>
              </w:trPr>
              <w:tc>
                <w:tcPr>
                  <w:tcW w:w="10240" w:type="dxa"/>
                  <w:tcBorders>
                    <w:top w:val="nil"/>
                    <w:left w:val="nil"/>
                    <w:bottom w:val="nil"/>
                    <w:right w:val="nil"/>
                  </w:tcBorders>
                  <w:shd w:val="clear" w:color="auto" w:fill="auto"/>
                  <w:hideMark/>
                </w:tcPr>
                <w:p w14:paraId="39317449" w14:textId="7816D8D6" w:rsidR="00B2007F" w:rsidRPr="00883096" w:rsidRDefault="00B2007F" w:rsidP="00E90081">
                  <w:pPr>
                    <w:spacing w:after="0" w:line="240" w:lineRule="auto"/>
                    <w:ind w:left="-57" w:right="624"/>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aportación realizada por el Gobierno del Estado, por un importe de </w:t>
                  </w:r>
                  <w:r w:rsidRPr="007A0466">
                    <w:rPr>
                      <w:rFonts w:ascii="Arial" w:eastAsia="Times New Roman" w:hAnsi="Arial" w:cs="Arial"/>
                      <w:b/>
                      <w:color w:val="000000"/>
                      <w:sz w:val="20"/>
                      <w:szCs w:val="20"/>
                      <w:lang w:val="es-MX" w:eastAsia="es-MX"/>
                    </w:rPr>
                    <w:t>$ 2,500,000.00</w:t>
                  </w:r>
                  <w:r>
                    <w:rPr>
                      <w:rFonts w:ascii="Arial" w:eastAsia="Times New Roman" w:hAnsi="Arial" w:cs="Arial"/>
                      <w:color w:val="000000"/>
                      <w:sz w:val="20"/>
                      <w:szCs w:val="20"/>
                      <w:lang w:val="es-MX" w:eastAsia="es-MX"/>
                    </w:rPr>
                    <w:t xml:space="preserve"> (Dos M</w:t>
                  </w:r>
                  <w:r w:rsidRPr="00883096">
                    <w:rPr>
                      <w:rFonts w:ascii="Arial" w:eastAsia="Times New Roman" w:hAnsi="Arial" w:cs="Arial"/>
                      <w:color w:val="000000"/>
                      <w:sz w:val="20"/>
                      <w:szCs w:val="20"/>
                      <w:lang w:val="es-MX" w:eastAsia="es-MX"/>
                    </w:rPr>
                    <w:t>illo</w:t>
                  </w:r>
                  <w:r>
                    <w:rPr>
                      <w:rFonts w:ascii="Arial" w:eastAsia="Times New Roman" w:hAnsi="Arial" w:cs="Arial"/>
                      <w:color w:val="000000"/>
                      <w:sz w:val="20"/>
                      <w:szCs w:val="20"/>
                      <w:lang w:val="es-MX" w:eastAsia="es-MX"/>
                    </w:rPr>
                    <w:t>nes Q</w:t>
                  </w:r>
                  <w:r w:rsidRPr="00883096">
                    <w:rPr>
                      <w:rFonts w:ascii="Arial" w:eastAsia="Times New Roman" w:hAnsi="Arial" w:cs="Arial"/>
                      <w:color w:val="000000"/>
                      <w:sz w:val="20"/>
                      <w:szCs w:val="20"/>
                      <w:lang w:val="es-MX" w:eastAsia="es-MX"/>
                    </w:rPr>
                    <w:t>uinientos mil pesos 00/100 m. n.).</w:t>
                  </w:r>
                </w:p>
              </w:tc>
            </w:tr>
          </w:tbl>
          <w:p w14:paraId="70AFE743" w14:textId="61E509D2" w:rsidR="00307296" w:rsidRDefault="007F1368" w:rsidP="00E90081">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Times New Roman" w:hAnsi="Arial" w:cs="Arial"/>
                <w:color w:val="000000"/>
                <w:sz w:val="20"/>
                <w:szCs w:val="20"/>
                <w:lang w:val="es-MX" w:eastAsia="es-MX"/>
              </w:rPr>
              <w:t xml:space="preserve">De conformidad con el acuerdo </w:t>
            </w:r>
            <w:r w:rsidRPr="007A0466">
              <w:rPr>
                <w:rFonts w:ascii="Arial" w:eastAsia="Times New Roman" w:hAnsi="Arial" w:cs="Arial"/>
                <w:b/>
                <w:color w:val="000000"/>
                <w:sz w:val="20"/>
                <w:szCs w:val="20"/>
                <w:lang w:val="es-MX" w:eastAsia="es-MX"/>
              </w:rPr>
              <w:t>FOM 19/21-12-2016</w:t>
            </w:r>
            <w:r w:rsidRPr="00883096">
              <w:rPr>
                <w:rFonts w:ascii="Arial" w:eastAsia="Times New Roman" w:hAnsi="Arial" w:cs="Arial"/>
                <w:color w:val="000000"/>
                <w:sz w:val="20"/>
                <w:szCs w:val="20"/>
                <w:lang w:val="es-MX" w:eastAsia="es-MX"/>
              </w:rPr>
              <w:t xml:space="preserve"> emitido por el Consejo de Administración de Fondo Mixto para el Fomento Industrial de Michoacán, de los recursos recibidos de BID-NAFIN en ejercicios anteriores se le transfirieron al FAAAR un importe de $</w:t>
            </w:r>
            <w:r w:rsidRPr="007A0466">
              <w:rPr>
                <w:rFonts w:ascii="Arial" w:eastAsia="Times New Roman" w:hAnsi="Arial" w:cs="Arial"/>
                <w:b/>
                <w:color w:val="000000"/>
                <w:sz w:val="20"/>
                <w:szCs w:val="20"/>
                <w:lang w:val="es-MX" w:eastAsia="es-MX"/>
              </w:rPr>
              <w:t>1,056,056,23</w:t>
            </w:r>
            <w:r>
              <w:rPr>
                <w:rFonts w:ascii="Arial" w:eastAsia="Times New Roman" w:hAnsi="Arial" w:cs="Arial"/>
                <w:color w:val="000000"/>
                <w:sz w:val="20"/>
                <w:szCs w:val="20"/>
                <w:lang w:val="es-MX" w:eastAsia="es-MX"/>
              </w:rPr>
              <w:t xml:space="preserve"> (Un Millón Cincuenta y Seis Mil Cincuenta y Seis </w:t>
            </w:r>
            <w:r w:rsidR="00364A72">
              <w:rPr>
                <w:rFonts w:ascii="Arial" w:eastAsia="Times New Roman" w:hAnsi="Arial" w:cs="Arial"/>
                <w:color w:val="000000"/>
                <w:sz w:val="20"/>
                <w:szCs w:val="20"/>
                <w:lang w:val="es-MX" w:eastAsia="es-MX"/>
              </w:rPr>
              <w:t>pesos</w:t>
            </w:r>
            <w:r w:rsidRPr="00883096">
              <w:rPr>
                <w:rFonts w:ascii="Arial" w:eastAsia="Times New Roman" w:hAnsi="Arial" w:cs="Arial"/>
                <w:color w:val="000000"/>
                <w:sz w:val="20"/>
                <w:szCs w:val="20"/>
                <w:lang w:val="es-MX" w:eastAsia="es-MX"/>
              </w:rPr>
              <w:t xml:space="preserve"> 23/100 m.n.) como aportación estatal</w:t>
            </w:r>
          </w:p>
          <w:p w14:paraId="2747DBC5" w14:textId="77777777" w:rsidR="00307296" w:rsidRDefault="00307296" w:rsidP="00D143BF">
            <w:pPr>
              <w:spacing w:after="0" w:line="240" w:lineRule="auto"/>
              <w:ind w:right="1134"/>
              <w:rPr>
                <w:rFonts w:ascii="Arial" w:eastAsia="Times New Roman" w:hAnsi="Arial" w:cs="Arial"/>
                <w:b/>
                <w:bCs/>
                <w:color w:val="000000"/>
                <w:sz w:val="20"/>
                <w:szCs w:val="20"/>
                <w:u w:val="single"/>
                <w:lang w:eastAsia="es-ES"/>
              </w:rPr>
            </w:pPr>
          </w:p>
          <w:p w14:paraId="37B54374" w14:textId="55EE365F" w:rsidR="00307296" w:rsidRPr="00915BC0" w:rsidRDefault="00915BC0"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Patrimonio Generado</w:t>
            </w:r>
          </w:p>
          <w:p w14:paraId="3FE99B72" w14:textId="77777777" w:rsidR="00307296" w:rsidRDefault="00307296" w:rsidP="00D143BF">
            <w:pPr>
              <w:spacing w:after="0" w:line="240" w:lineRule="auto"/>
              <w:ind w:right="113"/>
              <w:rPr>
                <w:rFonts w:ascii="Arial" w:eastAsia="Times New Roman" w:hAnsi="Arial" w:cs="Arial"/>
                <w:b/>
                <w:bCs/>
                <w:color w:val="000000"/>
                <w:sz w:val="20"/>
                <w:szCs w:val="20"/>
                <w:u w:val="single"/>
                <w:lang w:eastAsia="es-ES"/>
              </w:rPr>
            </w:pPr>
          </w:p>
          <w:p w14:paraId="33160098" w14:textId="366A3DD7" w:rsidR="00307296" w:rsidRPr="007312F6" w:rsidRDefault="00915BC0" w:rsidP="00B036D0">
            <w:pPr>
              <w:pStyle w:val="Prrafodelista"/>
              <w:numPr>
                <w:ilvl w:val="0"/>
                <w:numId w:val="29"/>
              </w:numPr>
              <w:spacing w:after="0" w:line="240" w:lineRule="auto"/>
              <w:ind w:left="0" w:right="2268"/>
              <w:jc w:val="both"/>
              <w:rPr>
                <w:rFonts w:ascii="Arial" w:eastAsia="Times New Roman" w:hAnsi="Arial" w:cs="Arial"/>
                <w:b/>
                <w:bCs/>
                <w:color w:val="000000"/>
                <w:sz w:val="20"/>
                <w:szCs w:val="20"/>
                <w:u w:val="single"/>
                <w:lang w:eastAsia="es-ES"/>
              </w:rPr>
            </w:pPr>
            <w:r w:rsidRPr="007312F6">
              <w:rPr>
                <w:rFonts w:ascii="Arial" w:eastAsia="Times New Roman" w:hAnsi="Arial" w:cs="Arial"/>
                <w:color w:val="000000"/>
                <w:sz w:val="20"/>
                <w:szCs w:val="20"/>
                <w:lang w:val="es-MX" w:eastAsia="es-MX"/>
              </w:rPr>
              <w:t>Representa la acumulación de resultados de la gestión de ejercicios anteriores, resultados del ejercicio en operación y los eventos identificables y cuantificables que le afecten de acuerdo con los lineamientos emitidos por la CONAC. Y se integra:</w:t>
            </w:r>
          </w:p>
          <w:p w14:paraId="1A0D1B0E" w14:textId="77777777" w:rsidR="00E22987" w:rsidRDefault="00E22987" w:rsidP="00D143BF">
            <w:pPr>
              <w:spacing w:after="0" w:line="240" w:lineRule="auto"/>
              <w:ind w:right="113"/>
              <w:rPr>
                <w:rFonts w:ascii="Arial" w:eastAsia="Times New Roman" w:hAnsi="Arial" w:cs="Arial"/>
                <w:b/>
                <w:bCs/>
                <w:color w:val="000000"/>
                <w:sz w:val="20"/>
                <w:szCs w:val="20"/>
                <w:u w:val="single"/>
                <w:lang w:eastAsia="es-ES"/>
              </w:rPr>
            </w:pPr>
          </w:p>
          <w:tbl>
            <w:tblPr>
              <w:tblW w:w="10240" w:type="dxa"/>
              <w:tblInd w:w="55" w:type="dxa"/>
              <w:tblCellMar>
                <w:left w:w="70" w:type="dxa"/>
                <w:right w:w="70" w:type="dxa"/>
              </w:tblCellMar>
              <w:tblLook w:val="04A0" w:firstRow="1" w:lastRow="0" w:firstColumn="1" w:lastColumn="0" w:noHBand="0" w:noVBand="1"/>
            </w:tblPr>
            <w:tblGrid>
              <w:gridCol w:w="10240"/>
            </w:tblGrid>
            <w:tr w:rsidR="00F475B7" w:rsidRPr="00883096" w14:paraId="6C3C845B" w14:textId="77777777" w:rsidTr="00A53EEF">
              <w:trPr>
                <w:trHeight w:val="645"/>
              </w:trPr>
              <w:tc>
                <w:tcPr>
                  <w:tcW w:w="10240" w:type="dxa"/>
                  <w:tcBorders>
                    <w:top w:val="nil"/>
                    <w:left w:val="nil"/>
                    <w:bottom w:val="nil"/>
                    <w:right w:val="nil"/>
                  </w:tcBorders>
                  <w:shd w:val="clear" w:color="auto" w:fill="auto"/>
                  <w:hideMark/>
                </w:tcPr>
                <w:p w14:paraId="03D3B7BD" w14:textId="3BD60762" w:rsidR="00F475B7" w:rsidRPr="00883096" w:rsidRDefault="00F475B7" w:rsidP="00E90081">
                  <w:pPr>
                    <w:spacing w:after="0" w:line="240" w:lineRule="auto"/>
                    <w:ind w:left="-57"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Los resultados de ejercicios anterio</w:t>
                  </w:r>
                  <w:r>
                    <w:rPr>
                      <w:rFonts w:ascii="Arial" w:eastAsia="Times New Roman" w:hAnsi="Arial" w:cs="Arial"/>
                      <w:color w:val="000000"/>
                      <w:sz w:val="20"/>
                      <w:szCs w:val="20"/>
                      <w:lang w:val="es-MX" w:eastAsia="es-MX"/>
                    </w:rPr>
                    <w:t>res, que hasta el ejercicio 2021</w:t>
                  </w:r>
                  <w:r w:rsidRPr="00883096">
                    <w:rPr>
                      <w:rFonts w:ascii="Arial" w:eastAsia="Times New Roman" w:hAnsi="Arial" w:cs="Arial"/>
                      <w:color w:val="000000"/>
                      <w:sz w:val="20"/>
                      <w:szCs w:val="20"/>
                      <w:lang w:val="es-MX" w:eastAsia="es-MX"/>
                    </w:rPr>
                    <w:t>, sumaban</w:t>
                  </w:r>
                  <w:r>
                    <w:rPr>
                      <w:rFonts w:ascii="Arial" w:eastAsia="Times New Roman" w:hAnsi="Arial" w:cs="Arial"/>
                      <w:color w:val="000000"/>
                      <w:sz w:val="20"/>
                      <w:szCs w:val="20"/>
                      <w:lang w:val="es-MX" w:eastAsia="es-MX"/>
                    </w:rPr>
                    <w:t xml:space="preserve"> un importe de </w:t>
                  </w:r>
                  <w:r>
                    <w:rPr>
                      <w:rFonts w:ascii="Arial" w:eastAsia="Times New Roman" w:hAnsi="Arial" w:cs="Arial"/>
                      <w:b/>
                      <w:color w:val="000000"/>
                      <w:sz w:val="20"/>
                      <w:szCs w:val="20"/>
                      <w:lang w:val="es-MX" w:eastAsia="es-MX"/>
                    </w:rPr>
                    <w:t>$1,689,347.92</w:t>
                  </w:r>
                  <w:r>
                    <w:rPr>
                      <w:rFonts w:ascii="Arial" w:eastAsia="Times New Roman" w:hAnsi="Arial" w:cs="Arial"/>
                      <w:color w:val="000000"/>
                      <w:sz w:val="20"/>
                      <w:szCs w:val="20"/>
                      <w:lang w:val="es-MX" w:eastAsia="es-MX"/>
                    </w:rPr>
                    <w:t xml:space="preserve"> (Un Millón Seiscientos Ochenta y Nueve Mil Trescientos Cuarenta y Siete </w:t>
                  </w:r>
                  <w:r w:rsidR="00364A72">
                    <w:rPr>
                      <w:rFonts w:ascii="Arial" w:eastAsia="Times New Roman" w:hAnsi="Arial" w:cs="Arial"/>
                      <w:color w:val="000000"/>
                      <w:sz w:val="20"/>
                      <w:szCs w:val="20"/>
                      <w:lang w:val="es-MX" w:eastAsia="es-MX"/>
                    </w:rPr>
                    <w:t>pesos</w:t>
                  </w:r>
                  <w:r>
                    <w:rPr>
                      <w:rFonts w:ascii="Arial" w:eastAsia="Times New Roman" w:hAnsi="Arial" w:cs="Arial"/>
                      <w:color w:val="000000"/>
                      <w:sz w:val="20"/>
                      <w:szCs w:val="20"/>
                      <w:lang w:val="es-MX" w:eastAsia="es-MX"/>
                    </w:rPr>
                    <w:t xml:space="preserve"> 92</w:t>
                  </w:r>
                  <w:r w:rsidRPr="00883096">
                    <w:rPr>
                      <w:rFonts w:ascii="Arial" w:eastAsia="Times New Roman" w:hAnsi="Arial" w:cs="Arial"/>
                      <w:color w:val="000000"/>
                      <w:sz w:val="20"/>
                      <w:szCs w:val="20"/>
                      <w:lang w:val="es-MX" w:eastAsia="es-MX"/>
                    </w:rPr>
                    <w:t>/100 m.n.).</w:t>
                  </w:r>
                </w:p>
              </w:tc>
            </w:tr>
            <w:tr w:rsidR="00F475B7" w:rsidRPr="00883096" w14:paraId="59EC71DF" w14:textId="77777777" w:rsidTr="00A53EEF">
              <w:trPr>
                <w:trHeight w:val="645"/>
              </w:trPr>
              <w:tc>
                <w:tcPr>
                  <w:tcW w:w="10240" w:type="dxa"/>
                  <w:tcBorders>
                    <w:top w:val="nil"/>
                    <w:left w:val="nil"/>
                    <w:bottom w:val="nil"/>
                    <w:right w:val="nil"/>
                  </w:tcBorders>
                  <w:shd w:val="clear" w:color="auto" w:fill="auto"/>
                  <w:hideMark/>
                </w:tcPr>
                <w:p w14:paraId="68AE87D3" w14:textId="77777777" w:rsidR="00107F8C" w:rsidRDefault="00107F8C" w:rsidP="00AC62D1">
                  <w:pPr>
                    <w:spacing w:after="0" w:line="240" w:lineRule="auto"/>
                    <w:ind w:right="567"/>
                    <w:jc w:val="both"/>
                    <w:rPr>
                      <w:rFonts w:ascii="Arial" w:eastAsia="Times New Roman" w:hAnsi="Arial" w:cs="Arial"/>
                      <w:color w:val="000000"/>
                      <w:sz w:val="20"/>
                      <w:szCs w:val="20"/>
                      <w:lang w:val="es-MX" w:eastAsia="es-MX"/>
                    </w:rPr>
                  </w:pPr>
                </w:p>
                <w:p w14:paraId="01031EAE" w14:textId="2D418DFF" w:rsidR="00F475B7" w:rsidRDefault="00F475B7" w:rsidP="00AC62D1">
                  <w:pPr>
                    <w:spacing w:after="0" w:line="240" w:lineRule="auto"/>
                    <w:ind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El resultado del ejer</w:t>
                  </w:r>
                  <w:r>
                    <w:rPr>
                      <w:rFonts w:ascii="Arial" w:eastAsia="Times New Roman" w:hAnsi="Arial" w:cs="Arial"/>
                      <w:color w:val="000000"/>
                      <w:sz w:val="20"/>
                      <w:szCs w:val="20"/>
                      <w:lang w:val="es-MX" w:eastAsia="es-MX"/>
                    </w:rPr>
                    <w:t xml:space="preserve">cicio al cierre del mes de </w:t>
                  </w:r>
                  <w:r w:rsidR="00207196">
                    <w:rPr>
                      <w:rFonts w:ascii="Arial" w:eastAsia="Times New Roman" w:hAnsi="Arial" w:cs="Arial"/>
                      <w:b/>
                      <w:bCs/>
                      <w:color w:val="000000"/>
                      <w:sz w:val="20"/>
                      <w:szCs w:val="20"/>
                      <w:lang w:val="es-MX" w:eastAsia="es-MX"/>
                    </w:rPr>
                    <w:t>diciembre</w:t>
                  </w:r>
                  <w:r w:rsidRPr="00883096">
                    <w:rPr>
                      <w:rFonts w:ascii="Arial" w:eastAsia="Times New Roman" w:hAnsi="Arial" w:cs="Arial"/>
                      <w:color w:val="000000"/>
                      <w:sz w:val="20"/>
                      <w:szCs w:val="20"/>
                      <w:lang w:val="es-MX" w:eastAsia="es-MX"/>
                    </w:rPr>
                    <w:t xml:space="preserve"> el</w:t>
                  </w:r>
                  <w:r>
                    <w:rPr>
                      <w:rFonts w:ascii="Arial" w:eastAsia="Times New Roman" w:hAnsi="Arial" w:cs="Arial"/>
                      <w:color w:val="000000"/>
                      <w:sz w:val="20"/>
                      <w:szCs w:val="20"/>
                      <w:lang w:val="es-MX" w:eastAsia="es-MX"/>
                    </w:rPr>
                    <w:t xml:space="preserve"> cual es un </w:t>
                  </w:r>
                  <w:r w:rsidRPr="00BF3A45">
                    <w:rPr>
                      <w:rFonts w:ascii="Arial" w:eastAsia="Times New Roman" w:hAnsi="Arial" w:cs="Arial"/>
                      <w:b/>
                      <w:bCs/>
                      <w:color w:val="000000"/>
                      <w:sz w:val="20"/>
                      <w:szCs w:val="20"/>
                      <w:lang w:val="es-MX" w:eastAsia="es-MX"/>
                    </w:rPr>
                    <w:t>Ahorro</w:t>
                  </w:r>
                  <w:r>
                    <w:rPr>
                      <w:rFonts w:ascii="Arial" w:eastAsia="Times New Roman" w:hAnsi="Arial" w:cs="Arial"/>
                      <w:color w:val="000000"/>
                      <w:sz w:val="20"/>
                      <w:szCs w:val="20"/>
                      <w:lang w:val="es-MX" w:eastAsia="es-MX"/>
                    </w:rPr>
                    <w:t xml:space="preserve"> por </w:t>
                  </w:r>
                  <w:r w:rsidRPr="006808DB">
                    <w:rPr>
                      <w:rFonts w:ascii="Arial" w:eastAsia="Times New Roman" w:hAnsi="Arial" w:cs="Arial"/>
                      <w:b/>
                      <w:bCs/>
                      <w:color w:val="000000"/>
                      <w:sz w:val="20"/>
                      <w:szCs w:val="20"/>
                      <w:lang w:val="es-MX" w:eastAsia="es-MX"/>
                    </w:rPr>
                    <w:t xml:space="preserve">$ </w:t>
                  </w:r>
                  <w:r w:rsidR="00FE4C5B">
                    <w:rPr>
                      <w:rFonts w:ascii="Arial" w:eastAsia="Times New Roman" w:hAnsi="Arial" w:cs="Arial"/>
                      <w:b/>
                      <w:bCs/>
                      <w:color w:val="000000"/>
                      <w:sz w:val="20"/>
                      <w:szCs w:val="20"/>
                      <w:lang w:val="es-MX" w:eastAsia="es-MX"/>
                    </w:rPr>
                    <w:t>3</w:t>
                  </w:r>
                  <w:r w:rsidR="00207196">
                    <w:rPr>
                      <w:rFonts w:ascii="Arial" w:eastAsia="Times New Roman" w:hAnsi="Arial" w:cs="Arial"/>
                      <w:b/>
                      <w:bCs/>
                      <w:color w:val="000000"/>
                      <w:sz w:val="20"/>
                      <w:szCs w:val="20"/>
                      <w:lang w:val="es-MX" w:eastAsia="es-MX"/>
                    </w:rPr>
                    <w:t>1</w:t>
                  </w:r>
                  <w:r>
                    <w:rPr>
                      <w:rFonts w:ascii="Arial" w:eastAsia="Times New Roman" w:hAnsi="Arial" w:cs="Arial"/>
                      <w:b/>
                      <w:bCs/>
                      <w:color w:val="000000"/>
                      <w:sz w:val="20"/>
                      <w:szCs w:val="20"/>
                      <w:lang w:val="es-MX" w:eastAsia="es-MX"/>
                    </w:rPr>
                    <w:t>,</w:t>
                  </w:r>
                  <w:r w:rsidR="00207196">
                    <w:rPr>
                      <w:rFonts w:ascii="Arial" w:eastAsia="Times New Roman" w:hAnsi="Arial" w:cs="Arial"/>
                      <w:b/>
                      <w:bCs/>
                      <w:color w:val="000000"/>
                      <w:sz w:val="20"/>
                      <w:szCs w:val="20"/>
                      <w:lang w:val="es-MX" w:eastAsia="es-MX"/>
                    </w:rPr>
                    <w:t>777</w:t>
                  </w:r>
                  <w:r>
                    <w:rPr>
                      <w:rFonts w:ascii="Arial" w:eastAsia="Times New Roman" w:hAnsi="Arial" w:cs="Arial"/>
                      <w:b/>
                      <w:bCs/>
                      <w:color w:val="000000"/>
                      <w:sz w:val="20"/>
                      <w:szCs w:val="20"/>
                      <w:lang w:val="es-MX" w:eastAsia="es-MX"/>
                    </w:rPr>
                    <w:t>.</w:t>
                  </w:r>
                  <w:r w:rsidR="00207196">
                    <w:rPr>
                      <w:rFonts w:ascii="Arial" w:eastAsia="Times New Roman" w:hAnsi="Arial" w:cs="Arial"/>
                      <w:b/>
                      <w:bCs/>
                      <w:color w:val="000000"/>
                      <w:sz w:val="20"/>
                      <w:szCs w:val="20"/>
                      <w:lang w:val="es-MX" w:eastAsia="es-MX"/>
                    </w:rPr>
                    <w:t>70</w:t>
                  </w:r>
                  <w:r>
                    <w:rPr>
                      <w:rFonts w:ascii="Arial" w:eastAsia="Times New Roman" w:hAnsi="Arial" w:cs="Arial"/>
                      <w:color w:val="000000"/>
                      <w:sz w:val="20"/>
                      <w:szCs w:val="20"/>
                      <w:lang w:val="es-MX" w:eastAsia="es-MX"/>
                    </w:rPr>
                    <w:t xml:space="preserve"> (</w:t>
                  </w:r>
                  <w:r w:rsidR="00FE4C5B">
                    <w:rPr>
                      <w:rFonts w:ascii="Arial" w:eastAsia="Times New Roman" w:hAnsi="Arial" w:cs="Arial"/>
                      <w:color w:val="000000"/>
                      <w:sz w:val="20"/>
                      <w:szCs w:val="20"/>
                      <w:lang w:val="es-MX" w:eastAsia="es-MX"/>
                    </w:rPr>
                    <w:t xml:space="preserve">Treinta </w:t>
                  </w:r>
                  <w:r w:rsidR="00207196">
                    <w:rPr>
                      <w:rFonts w:ascii="Arial" w:eastAsia="Times New Roman" w:hAnsi="Arial" w:cs="Arial"/>
                      <w:color w:val="000000"/>
                      <w:sz w:val="20"/>
                      <w:szCs w:val="20"/>
                      <w:lang w:val="es-MX" w:eastAsia="es-MX"/>
                    </w:rPr>
                    <w:t xml:space="preserve">y un </w:t>
                  </w:r>
                  <w:r w:rsidR="00FE4C5B">
                    <w:rPr>
                      <w:rFonts w:ascii="Arial" w:eastAsia="Times New Roman" w:hAnsi="Arial" w:cs="Arial"/>
                      <w:color w:val="000000"/>
                      <w:sz w:val="20"/>
                      <w:szCs w:val="20"/>
                      <w:lang w:val="es-MX" w:eastAsia="es-MX"/>
                    </w:rPr>
                    <w:t>Mil</w:t>
                  </w:r>
                  <w:r>
                    <w:rPr>
                      <w:rFonts w:ascii="Arial" w:eastAsia="Times New Roman" w:hAnsi="Arial" w:cs="Arial"/>
                      <w:color w:val="000000"/>
                      <w:sz w:val="20"/>
                      <w:szCs w:val="20"/>
                      <w:lang w:val="es-MX" w:eastAsia="es-MX"/>
                    </w:rPr>
                    <w:t xml:space="preserve"> </w:t>
                  </w:r>
                  <w:r w:rsidR="00207196">
                    <w:rPr>
                      <w:rFonts w:ascii="Arial" w:eastAsia="Times New Roman" w:hAnsi="Arial" w:cs="Arial"/>
                      <w:color w:val="000000"/>
                      <w:sz w:val="20"/>
                      <w:szCs w:val="20"/>
                      <w:lang w:val="es-MX" w:eastAsia="es-MX"/>
                    </w:rPr>
                    <w:t>Setecientos Setenta</w:t>
                  </w:r>
                  <w:r w:rsidR="00FE4C5B">
                    <w:rPr>
                      <w:rFonts w:ascii="Arial" w:eastAsia="Times New Roman" w:hAnsi="Arial" w:cs="Arial"/>
                      <w:color w:val="000000"/>
                      <w:sz w:val="20"/>
                      <w:szCs w:val="20"/>
                      <w:lang w:val="es-MX" w:eastAsia="es-MX"/>
                    </w:rPr>
                    <w:t xml:space="preserve"> y Siete </w:t>
                  </w:r>
                  <w:r w:rsidR="00B044B5">
                    <w:rPr>
                      <w:rFonts w:ascii="Arial" w:eastAsia="Times New Roman" w:hAnsi="Arial" w:cs="Arial"/>
                      <w:color w:val="000000"/>
                      <w:sz w:val="20"/>
                      <w:szCs w:val="20"/>
                      <w:lang w:val="es-MX" w:eastAsia="es-MX"/>
                    </w:rPr>
                    <w:t>pesos</w:t>
                  </w:r>
                  <w:r>
                    <w:rPr>
                      <w:rFonts w:ascii="Arial" w:eastAsia="Times New Roman" w:hAnsi="Arial" w:cs="Arial"/>
                      <w:color w:val="000000"/>
                      <w:sz w:val="20"/>
                      <w:szCs w:val="20"/>
                      <w:lang w:val="es-MX" w:eastAsia="es-MX"/>
                    </w:rPr>
                    <w:t xml:space="preserve"> </w:t>
                  </w:r>
                  <w:r w:rsidR="00207196">
                    <w:rPr>
                      <w:rFonts w:ascii="Arial" w:eastAsia="Times New Roman" w:hAnsi="Arial" w:cs="Arial"/>
                      <w:color w:val="000000"/>
                      <w:sz w:val="20"/>
                      <w:szCs w:val="20"/>
                      <w:lang w:val="es-MX" w:eastAsia="es-MX"/>
                    </w:rPr>
                    <w:t>70</w:t>
                  </w:r>
                  <w:r w:rsidRPr="00883096">
                    <w:rPr>
                      <w:rFonts w:ascii="Arial" w:eastAsia="Times New Roman" w:hAnsi="Arial" w:cs="Arial"/>
                      <w:color w:val="000000"/>
                      <w:sz w:val="20"/>
                      <w:szCs w:val="20"/>
                      <w:lang w:val="es-MX" w:eastAsia="es-MX"/>
                    </w:rPr>
                    <w:t>/100 m.n.).</w:t>
                  </w:r>
                </w:p>
                <w:p w14:paraId="33B8536E" w14:textId="77777777" w:rsidR="00F62B67" w:rsidRDefault="00F62B67" w:rsidP="00AC62D1">
                  <w:pPr>
                    <w:spacing w:after="0" w:line="240" w:lineRule="auto"/>
                    <w:ind w:right="567"/>
                    <w:jc w:val="both"/>
                    <w:rPr>
                      <w:rFonts w:ascii="Arial" w:eastAsia="Times New Roman" w:hAnsi="Arial" w:cs="Arial"/>
                      <w:color w:val="000000"/>
                      <w:sz w:val="20"/>
                      <w:szCs w:val="20"/>
                      <w:lang w:val="es-MX" w:eastAsia="es-MX"/>
                    </w:rPr>
                  </w:pPr>
                </w:p>
                <w:p w14:paraId="0A9D91BB" w14:textId="6FBCA950" w:rsidR="00F62B67" w:rsidRPr="00883096" w:rsidRDefault="00F62B67" w:rsidP="00AC62D1">
                  <w:pPr>
                    <w:spacing w:after="0" w:line="240" w:lineRule="auto"/>
                    <w:ind w:right="567"/>
                    <w:jc w:val="both"/>
                    <w:rPr>
                      <w:rFonts w:ascii="Arial" w:eastAsia="Times New Roman" w:hAnsi="Arial" w:cs="Arial"/>
                      <w:color w:val="000000"/>
                      <w:sz w:val="20"/>
                      <w:szCs w:val="20"/>
                      <w:lang w:val="es-MX" w:eastAsia="es-MX"/>
                    </w:rPr>
                  </w:pPr>
                </w:p>
              </w:tc>
            </w:tr>
          </w:tbl>
          <w:p w14:paraId="5ED96807" w14:textId="522EBA59" w:rsidR="00815BAA" w:rsidRDefault="00D97EB6" w:rsidP="00D143BF">
            <w:pPr>
              <w:spacing w:after="0" w:line="240" w:lineRule="auto"/>
              <w:ind w:right="113"/>
              <w:rPr>
                <w:noProof/>
                <w:lang w:val="es-MX" w:eastAsia="es-MX"/>
              </w:rPr>
            </w:pPr>
            <w:r>
              <w:rPr>
                <w:rFonts w:ascii="Arial" w:eastAsia="Times New Roman" w:hAnsi="Arial" w:cs="Arial"/>
                <w:color w:val="000000"/>
                <w:sz w:val="20"/>
                <w:szCs w:val="20"/>
                <w:lang w:val="es-MX" w:eastAsia="es-MX"/>
              </w:rPr>
              <w:t xml:space="preserve"> </w:t>
            </w:r>
            <w:r w:rsidR="00E90081">
              <w:rPr>
                <w:rFonts w:ascii="Arial" w:eastAsia="Times New Roman" w:hAnsi="Arial" w:cs="Arial"/>
                <w:color w:val="000000"/>
                <w:sz w:val="20"/>
                <w:szCs w:val="20"/>
                <w:lang w:val="es-MX" w:eastAsia="es-MX"/>
              </w:rPr>
              <w:t xml:space="preserve"> </w:t>
            </w:r>
            <w:r w:rsidR="00815BAA" w:rsidRPr="00883096">
              <w:rPr>
                <w:rFonts w:ascii="Arial" w:eastAsia="Times New Roman" w:hAnsi="Arial" w:cs="Arial"/>
                <w:color w:val="000000"/>
                <w:sz w:val="20"/>
                <w:szCs w:val="20"/>
                <w:lang w:val="es-MX" w:eastAsia="es-MX"/>
              </w:rPr>
              <w:t>A continuación, se presenta la integración del patrimonio:</w:t>
            </w:r>
          </w:p>
          <w:p w14:paraId="5578C396" w14:textId="77777777" w:rsidR="00815BAA" w:rsidRDefault="00815BAA" w:rsidP="00D143BF">
            <w:pPr>
              <w:spacing w:after="0" w:line="240" w:lineRule="auto"/>
              <w:ind w:right="113"/>
              <w:rPr>
                <w:noProof/>
                <w:lang w:val="es-MX" w:eastAsia="es-MX"/>
              </w:rPr>
            </w:pPr>
          </w:p>
          <w:p w14:paraId="77123034" w14:textId="4BEB4EF4" w:rsidR="00E22987" w:rsidRPr="00F475B7" w:rsidRDefault="00B044B5" w:rsidP="00D143BF">
            <w:pPr>
              <w:spacing w:after="0" w:line="240" w:lineRule="auto"/>
              <w:ind w:right="113"/>
              <w:rPr>
                <w:rFonts w:ascii="Arial" w:eastAsia="Times New Roman" w:hAnsi="Arial" w:cs="Arial"/>
                <w:b/>
                <w:bCs/>
                <w:color w:val="000000"/>
                <w:sz w:val="20"/>
                <w:szCs w:val="20"/>
                <w:u w:val="single"/>
                <w:lang w:val="es-MX" w:eastAsia="es-ES"/>
              </w:rPr>
            </w:pPr>
            <w:r>
              <w:rPr>
                <w:noProof/>
              </w:rPr>
              <w:drawing>
                <wp:inline distT="0" distB="0" distL="0" distR="0" wp14:anchorId="1D40C281" wp14:editId="07C52013">
                  <wp:extent cx="6477000" cy="162402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15" t="15697" r="39749" b="58644"/>
                          <a:stretch/>
                        </pic:blipFill>
                        <pic:spPr bwMode="auto">
                          <a:xfrm>
                            <a:off x="0" y="0"/>
                            <a:ext cx="6539895" cy="1639796"/>
                          </a:xfrm>
                          <a:prstGeom prst="rect">
                            <a:avLst/>
                          </a:prstGeom>
                          <a:ln>
                            <a:noFill/>
                          </a:ln>
                          <a:extLst>
                            <a:ext uri="{53640926-AAD7-44D8-BBD7-CCE9431645EC}">
                              <a14:shadowObscured xmlns:a14="http://schemas.microsoft.com/office/drawing/2010/main"/>
                            </a:ext>
                          </a:extLst>
                        </pic:spPr>
                      </pic:pic>
                    </a:graphicData>
                  </a:graphic>
                </wp:inline>
              </w:drawing>
            </w:r>
          </w:p>
          <w:p w14:paraId="01721756" w14:textId="77777777" w:rsidR="009728C9" w:rsidRDefault="003F2F0F" w:rsidP="00D143BF">
            <w:pPr>
              <w:spacing w:after="0" w:line="240" w:lineRule="auto"/>
              <w:ind w:right="113"/>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         </w:t>
            </w:r>
          </w:p>
          <w:p w14:paraId="6EF68A88" w14:textId="53085357" w:rsidR="00E22987" w:rsidRPr="003F2F0F" w:rsidRDefault="003F2F0F" w:rsidP="00D143BF">
            <w:pPr>
              <w:spacing w:after="0" w:line="240" w:lineRule="auto"/>
              <w:ind w:right="113"/>
              <w:rPr>
                <w:rFonts w:ascii="Arial" w:eastAsia="Times New Roman" w:hAnsi="Arial" w:cs="Arial"/>
                <w:b/>
                <w:bCs/>
                <w:color w:val="000000"/>
                <w:sz w:val="18"/>
                <w:szCs w:val="18"/>
                <w:lang w:eastAsia="es-ES"/>
              </w:rPr>
            </w:pPr>
            <w:r w:rsidRPr="003F2F0F">
              <w:rPr>
                <w:rFonts w:ascii="Arial" w:eastAsia="Times New Roman" w:hAnsi="Arial" w:cs="Arial"/>
                <w:b/>
                <w:bCs/>
                <w:color w:val="000000"/>
                <w:sz w:val="18"/>
                <w:szCs w:val="18"/>
                <w:lang w:eastAsia="es-ES"/>
              </w:rPr>
              <w:lastRenderedPageBreak/>
              <w:t>IV) NOTAS AL ESTADO DE FLUJOS DE EFECTIVO</w:t>
            </w:r>
          </w:p>
          <w:p w14:paraId="032D6EEF" w14:textId="77777777" w:rsidR="00710348" w:rsidRDefault="00710348" w:rsidP="00D143BF">
            <w:pPr>
              <w:spacing w:after="0" w:line="240" w:lineRule="auto"/>
              <w:ind w:right="113"/>
              <w:rPr>
                <w:rFonts w:ascii="Arial" w:eastAsia="Times New Roman" w:hAnsi="Arial" w:cs="Arial"/>
                <w:b/>
                <w:bCs/>
                <w:color w:val="000000"/>
                <w:sz w:val="18"/>
                <w:szCs w:val="18"/>
                <w:u w:val="single"/>
                <w:lang w:eastAsia="es-ES"/>
              </w:rPr>
            </w:pPr>
          </w:p>
          <w:p w14:paraId="1E76B693" w14:textId="77777777" w:rsidR="00107F8C" w:rsidRDefault="00107F8C" w:rsidP="00D143BF">
            <w:pPr>
              <w:spacing w:after="0" w:line="240" w:lineRule="auto"/>
              <w:ind w:right="113"/>
              <w:rPr>
                <w:rFonts w:ascii="Arial" w:eastAsia="Times New Roman" w:hAnsi="Arial" w:cs="Arial"/>
                <w:b/>
                <w:bCs/>
                <w:color w:val="000000"/>
                <w:sz w:val="18"/>
                <w:szCs w:val="18"/>
                <w:lang w:eastAsia="es-ES"/>
              </w:rPr>
            </w:pPr>
          </w:p>
          <w:p w14:paraId="4B46E23E" w14:textId="72ED2A60" w:rsidR="00DE19EF" w:rsidRDefault="00107F8C" w:rsidP="00D143BF">
            <w:pPr>
              <w:spacing w:after="0" w:line="240" w:lineRule="auto"/>
              <w:ind w:right="113"/>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ESTADO DE F</w:t>
            </w:r>
            <w:r w:rsidR="00B044B5">
              <w:rPr>
                <w:rFonts w:ascii="Arial" w:eastAsia="Times New Roman" w:hAnsi="Arial" w:cs="Arial"/>
                <w:b/>
                <w:bCs/>
                <w:color w:val="000000"/>
                <w:sz w:val="18"/>
                <w:szCs w:val="18"/>
                <w:lang w:eastAsia="es-ES"/>
              </w:rPr>
              <w:t>L</w:t>
            </w:r>
            <w:r>
              <w:rPr>
                <w:rFonts w:ascii="Arial" w:eastAsia="Times New Roman" w:hAnsi="Arial" w:cs="Arial"/>
                <w:b/>
                <w:bCs/>
                <w:color w:val="000000"/>
                <w:sz w:val="18"/>
                <w:szCs w:val="18"/>
                <w:lang w:eastAsia="es-ES"/>
              </w:rPr>
              <w:t>UJO DE EFECTIVO.</w:t>
            </w:r>
          </w:p>
          <w:p w14:paraId="6611BE60" w14:textId="77777777" w:rsidR="002079D5" w:rsidRDefault="002079D5" w:rsidP="002079D5">
            <w:pPr>
              <w:spacing w:after="0" w:line="240" w:lineRule="auto"/>
              <w:ind w:right="2268"/>
              <w:jc w:val="both"/>
              <w:rPr>
                <w:rFonts w:ascii="Arial" w:eastAsia="Times New Roman" w:hAnsi="Arial" w:cs="Arial"/>
                <w:bCs/>
                <w:color w:val="000000"/>
                <w:sz w:val="20"/>
                <w:szCs w:val="20"/>
                <w:lang w:eastAsia="es-ES"/>
              </w:rPr>
            </w:pPr>
          </w:p>
          <w:p w14:paraId="7BAFE016" w14:textId="7A3F1AF4" w:rsidR="002079D5" w:rsidRDefault="00DE19EF" w:rsidP="002079D5">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Cs/>
                <w:color w:val="000000"/>
                <w:sz w:val="20"/>
                <w:szCs w:val="20"/>
                <w:lang w:eastAsia="es-ES"/>
              </w:rPr>
              <w:t xml:space="preserve">El estado de flujo de efectivo es un estado financiero básico que informa sobre las variaciones y movimientos </w:t>
            </w:r>
            <w:r w:rsidR="00627C3A">
              <w:rPr>
                <w:rFonts w:ascii="Arial" w:eastAsia="Times New Roman" w:hAnsi="Arial" w:cs="Arial"/>
                <w:bCs/>
                <w:color w:val="000000"/>
                <w:sz w:val="20"/>
                <w:szCs w:val="20"/>
                <w:lang w:eastAsia="es-ES"/>
              </w:rPr>
              <w:t xml:space="preserve">de entradas y salidas </w:t>
            </w:r>
            <w:r>
              <w:rPr>
                <w:rFonts w:ascii="Arial" w:eastAsia="Times New Roman" w:hAnsi="Arial" w:cs="Arial"/>
                <w:bCs/>
                <w:color w:val="000000"/>
                <w:sz w:val="20"/>
                <w:szCs w:val="20"/>
                <w:lang w:eastAsia="es-ES"/>
              </w:rPr>
              <w:t>de efectivo y sus equivalentes en un peri</w:t>
            </w:r>
            <w:r w:rsidR="002079D5">
              <w:rPr>
                <w:rFonts w:ascii="Arial" w:eastAsia="Times New Roman" w:hAnsi="Arial" w:cs="Arial"/>
                <w:color w:val="000000"/>
                <w:sz w:val="20"/>
                <w:szCs w:val="20"/>
                <w:lang w:val="es-MX" w:eastAsia="es-MX"/>
              </w:rPr>
              <w:t>odo determinado.</w:t>
            </w:r>
          </w:p>
          <w:p w14:paraId="779CCE41" w14:textId="77777777" w:rsidR="00525381" w:rsidRDefault="00525381" w:rsidP="009B6632">
            <w:pPr>
              <w:spacing w:after="0" w:line="240" w:lineRule="auto"/>
              <w:ind w:right="2211"/>
              <w:rPr>
                <w:rFonts w:ascii="Arial" w:eastAsia="Times New Roman" w:hAnsi="Arial" w:cs="Arial"/>
                <w:b/>
                <w:bCs/>
                <w:color w:val="000000"/>
                <w:sz w:val="18"/>
                <w:szCs w:val="18"/>
                <w:u w:val="single"/>
                <w:lang w:eastAsia="es-ES"/>
              </w:rPr>
            </w:pPr>
          </w:p>
          <w:p w14:paraId="41C284B7" w14:textId="77777777" w:rsidR="00532384" w:rsidRDefault="00532384" w:rsidP="009B6632">
            <w:pPr>
              <w:pStyle w:val="Prrafodelista"/>
              <w:numPr>
                <w:ilvl w:val="0"/>
                <w:numId w:val="22"/>
              </w:numPr>
              <w:spacing w:after="0" w:line="240" w:lineRule="auto"/>
              <w:ind w:left="0" w:right="2211"/>
              <w:rPr>
                <w:rFonts w:ascii="Arial" w:eastAsia="Times New Roman" w:hAnsi="Arial" w:cs="Arial"/>
                <w:b/>
                <w:bCs/>
                <w:color w:val="000000"/>
                <w:sz w:val="18"/>
                <w:szCs w:val="18"/>
                <w:lang w:eastAsia="es-ES"/>
              </w:rPr>
            </w:pPr>
          </w:p>
          <w:p w14:paraId="7904D207" w14:textId="320D42A5" w:rsidR="00710348" w:rsidRPr="00710348" w:rsidRDefault="00107F8C" w:rsidP="009B6632">
            <w:pPr>
              <w:pStyle w:val="Prrafodelista"/>
              <w:numPr>
                <w:ilvl w:val="0"/>
                <w:numId w:val="22"/>
              </w:numPr>
              <w:spacing w:after="0" w:line="240" w:lineRule="auto"/>
              <w:ind w:left="0" w:right="2211"/>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Flujos de Efectivo</w:t>
            </w:r>
          </w:p>
          <w:p w14:paraId="48FA52D9" w14:textId="77777777" w:rsidR="00E22987" w:rsidRPr="003F2F0F" w:rsidRDefault="00E22987" w:rsidP="00D143BF">
            <w:pPr>
              <w:spacing w:after="0" w:line="240" w:lineRule="auto"/>
              <w:ind w:right="113"/>
              <w:rPr>
                <w:rFonts w:ascii="Arial" w:eastAsia="Times New Roman" w:hAnsi="Arial" w:cs="Arial"/>
                <w:b/>
                <w:bCs/>
                <w:color w:val="000000"/>
                <w:sz w:val="18"/>
                <w:szCs w:val="18"/>
                <w:u w:val="single"/>
                <w:lang w:eastAsia="es-ES"/>
              </w:rPr>
            </w:pPr>
          </w:p>
          <w:tbl>
            <w:tblPr>
              <w:tblW w:w="8222" w:type="dxa"/>
              <w:tblInd w:w="760" w:type="dxa"/>
              <w:tblCellMar>
                <w:left w:w="70" w:type="dxa"/>
                <w:right w:w="70" w:type="dxa"/>
              </w:tblCellMar>
              <w:tblLook w:val="04A0" w:firstRow="1" w:lastRow="0" w:firstColumn="1" w:lastColumn="0" w:noHBand="0" w:noVBand="1"/>
            </w:tblPr>
            <w:tblGrid>
              <w:gridCol w:w="5237"/>
              <w:gridCol w:w="1449"/>
              <w:gridCol w:w="1536"/>
            </w:tblGrid>
            <w:tr w:rsidR="00D7341F" w:rsidRPr="00D7341F" w14:paraId="379C8AA6" w14:textId="77777777" w:rsidTr="00761F6B">
              <w:trPr>
                <w:trHeight w:val="328"/>
              </w:trPr>
              <w:tc>
                <w:tcPr>
                  <w:tcW w:w="5237" w:type="dxa"/>
                  <w:tcBorders>
                    <w:top w:val="single" w:sz="8" w:space="0" w:color="auto"/>
                    <w:left w:val="single" w:sz="8" w:space="0" w:color="auto"/>
                    <w:bottom w:val="single" w:sz="8" w:space="0" w:color="auto"/>
                    <w:right w:val="nil"/>
                  </w:tcBorders>
                  <w:shd w:val="clear" w:color="auto" w:fill="auto"/>
                  <w:noWrap/>
                  <w:vAlign w:val="bottom"/>
                  <w:hideMark/>
                </w:tcPr>
                <w:p w14:paraId="464935DC" w14:textId="77777777" w:rsidR="00D7341F" w:rsidRPr="00D7341F" w:rsidRDefault="00D7341F"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Concepto</w:t>
                  </w:r>
                </w:p>
              </w:tc>
              <w:tc>
                <w:tcPr>
                  <w:tcW w:w="14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A40966" w14:textId="77777777" w:rsidR="00D7341F" w:rsidRPr="00D7341F" w:rsidRDefault="009934CE"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2022</w:t>
                  </w:r>
                  <w:r w:rsidR="00D7341F" w:rsidRPr="00D7341F">
                    <w:rPr>
                      <w:rFonts w:ascii="Calibri" w:eastAsia="Times New Roman" w:hAnsi="Calibri" w:cs="Calibri"/>
                      <w:b/>
                      <w:bCs/>
                      <w:color w:val="000000" w:themeColor="text1"/>
                      <w:lang w:val="es-MX" w:eastAsia="es-MX"/>
                    </w:rPr>
                    <w:t xml:space="preserve"> </w:t>
                  </w:r>
                </w:p>
              </w:tc>
              <w:tc>
                <w:tcPr>
                  <w:tcW w:w="1536" w:type="dxa"/>
                  <w:tcBorders>
                    <w:top w:val="single" w:sz="8" w:space="0" w:color="auto"/>
                    <w:left w:val="nil"/>
                    <w:bottom w:val="single" w:sz="8" w:space="0" w:color="auto"/>
                    <w:right w:val="single" w:sz="8" w:space="0" w:color="auto"/>
                  </w:tcBorders>
                  <w:shd w:val="clear" w:color="auto" w:fill="auto"/>
                  <w:noWrap/>
                  <w:vAlign w:val="bottom"/>
                  <w:hideMark/>
                </w:tcPr>
                <w:p w14:paraId="0D0944AE" w14:textId="77777777" w:rsidR="00D7341F" w:rsidRPr="00D7341F" w:rsidRDefault="009934CE"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2021</w:t>
                  </w:r>
                  <w:r w:rsidR="00D7341F" w:rsidRPr="00D7341F">
                    <w:rPr>
                      <w:rFonts w:ascii="Calibri" w:eastAsia="Times New Roman" w:hAnsi="Calibri" w:cs="Calibri"/>
                      <w:b/>
                      <w:bCs/>
                      <w:color w:val="000000" w:themeColor="text1"/>
                      <w:lang w:val="es-MX" w:eastAsia="es-MX"/>
                    </w:rPr>
                    <w:t xml:space="preserve"> </w:t>
                  </w:r>
                </w:p>
              </w:tc>
            </w:tr>
            <w:tr w:rsidR="00D7341F" w:rsidRPr="00D7341F" w14:paraId="1FA9C60E" w14:textId="77777777" w:rsidTr="00761F6B">
              <w:trPr>
                <w:trHeight w:val="328"/>
              </w:trPr>
              <w:tc>
                <w:tcPr>
                  <w:tcW w:w="5237" w:type="dxa"/>
                  <w:tcBorders>
                    <w:top w:val="nil"/>
                    <w:left w:val="single" w:sz="8" w:space="0" w:color="auto"/>
                    <w:bottom w:val="single" w:sz="8" w:space="0" w:color="auto"/>
                    <w:right w:val="nil"/>
                  </w:tcBorders>
                  <w:shd w:val="clear" w:color="auto" w:fill="auto"/>
                  <w:noWrap/>
                  <w:vAlign w:val="bottom"/>
                  <w:hideMark/>
                </w:tcPr>
                <w:p w14:paraId="0B7FD391"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Efectivo</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41E427F5" w14:textId="77777777" w:rsidR="00D7341F" w:rsidRPr="00BE5615" w:rsidRDefault="009910E9"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nil"/>
                    <w:left w:val="nil"/>
                    <w:bottom w:val="single" w:sz="8" w:space="0" w:color="auto"/>
                    <w:right w:val="single" w:sz="8" w:space="0" w:color="auto"/>
                  </w:tcBorders>
                  <w:shd w:val="clear" w:color="auto" w:fill="auto"/>
                  <w:noWrap/>
                  <w:vAlign w:val="bottom"/>
                  <w:hideMark/>
                </w:tcPr>
                <w:p w14:paraId="68DDCA60"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D7341F" w:rsidRPr="00BE5615">
                    <w:rPr>
                      <w:rFonts w:ascii="Calibri" w:eastAsia="Times New Roman" w:hAnsi="Calibri" w:cs="Calibri"/>
                      <w:b/>
                      <w:bCs/>
                      <w:color w:val="000000" w:themeColor="text1"/>
                      <w:sz w:val="18"/>
                      <w:szCs w:val="18"/>
                      <w:lang w:val="es-MX" w:eastAsia="es-MX"/>
                    </w:rPr>
                    <w:t> </w:t>
                  </w:r>
                </w:p>
              </w:tc>
            </w:tr>
            <w:tr w:rsidR="00D7341F" w:rsidRPr="00D7341F" w14:paraId="2AE42FD3"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4F1FC041"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Bancos /Tesorería</w:t>
                  </w:r>
                </w:p>
              </w:tc>
              <w:tc>
                <w:tcPr>
                  <w:tcW w:w="1449" w:type="dxa"/>
                  <w:tcBorders>
                    <w:top w:val="nil"/>
                    <w:left w:val="nil"/>
                    <w:bottom w:val="single" w:sz="8" w:space="0" w:color="auto"/>
                    <w:right w:val="single" w:sz="8" w:space="0" w:color="auto"/>
                  </w:tcBorders>
                  <w:shd w:val="clear" w:color="000000" w:fill="FFFFFF"/>
                  <w:noWrap/>
                  <w:vAlign w:val="bottom"/>
                  <w:hideMark/>
                </w:tcPr>
                <w:p w14:paraId="101F6E29" w14:textId="65F4615C" w:rsidR="00D7341F" w:rsidRPr="00BE5615" w:rsidRDefault="007D1B8B" w:rsidP="00D143BF">
                  <w:pPr>
                    <w:spacing w:after="0" w:line="240" w:lineRule="auto"/>
                    <w:jc w:val="center"/>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9728C9">
                    <w:rPr>
                      <w:rFonts w:ascii="Calibri" w:eastAsia="Times New Roman" w:hAnsi="Calibri" w:cs="Calibri"/>
                      <w:bCs/>
                      <w:color w:val="000000" w:themeColor="text1"/>
                      <w:sz w:val="18"/>
                      <w:szCs w:val="18"/>
                      <w:lang w:val="es-MX" w:eastAsia="es-MX"/>
                    </w:rPr>
                    <w:t>34</w:t>
                  </w:r>
                  <w:r w:rsidRPr="00BE5615">
                    <w:rPr>
                      <w:rFonts w:ascii="Calibri" w:eastAsia="Times New Roman" w:hAnsi="Calibri" w:cs="Calibri"/>
                      <w:bCs/>
                      <w:color w:val="000000" w:themeColor="text1"/>
                      <w:sz w:val="18"/>
                      <w:szCs w:val="18"/>
                      <w:lang w:val="es-MX" w:eastAsia="es-MX"/>
                    </w:rPr>
                    <w:t>,</w:t>
                  </w:r>
                  <w:r w:rsidR="00B044B5">
                    <w:rPr>
                      <w:rFonts w:ascii="Calibri" w:eastAsia="Times New Roman" w:hAnsi="Calibri" w:cs="Calibri"/>
                      <w:bCs/>
                      <w:color w:val="000000" w:themeColor="text1"/>
                      <w:sz w:val="18"/>
                      <w:szCs w:val="18"/>
                      <w:lang w:val="es-MX" w:eastAsia="es-MX"/>
                    </w:rPr>
                    <w:t>130</w:t>
                  </w:r>
                </w:p>
              </w:tc>
              <w:tc>
                <w:tcPr>
                  <w:tcW w:w="1536" w:type="dxa"/>
                  <w:tcBorders>
                    <w:top w:val="nil"/>
                    <w:left w:val="nil"/>
                    <w:bottom w:val="single" w:sz="8" w:space="0" w:color="auto"/>
                    <w:right w:val="single" w:sz="8" w:space="0" w:color="auto"/>
                  </w:tcBorders>
                  <w:shd w:val="clear" w:color="000000" w:fill="FFFFFF"/>
                  <w:noWrap/>
                  <w:vAlign w:val="bottom"/>
                  <w:hideMark/>
                </w:tcPr>
                <w:p w14:paraId="20D1C7A1" w14:textId="77777777" w:rsidR="00D7341F" w:rsidRPr="00BE5615" w:rsidRDefault="007D1B8B"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17,903</w:t>
                  </w:r>
                  <w:r w:rsidR="00D7341F" w:rsidRPr="00BE5615">
                    <w:rPr>
                      <w:rFonts w:ascii="Calibri" w:eastAsia="Times New Roman" w:hAnsi="Calibri" w:cs="Calibri"/>
                      <w:color w:val="000000" w:themeColor="text1"/>
                      <w:sz w:val="18"/>
                      <w:szCs w:val="18"/>
                      <w:lang w:val="es-MX" w:eastAsia="es-MX"/>
                    </w:rPr>
                    <w:t> </w:t>
                  </w:r>
                </w:p>
              </w:tc>
            </w:tr>
            <w:tr w:rsidR="00D7341F" w:rsidRPr="00D7341F" w14:paraId="42C44160" w14:textId="77777777" w:rsidTr="00761F6B">
              <w:trPr>
                <w:trHeight w:val="328"/>
              </w:trPr>
              <w:tc>
                <w:tcPr>
                  <w:tcW w:w="5237" w:type="dxa"/>
                  <w:tcBorders>
                    <w:top w:val="nil"/>
                    <w:left w:val="single" w:sz="8" w:space="0" w:color="auto"/>
                    <w:bottom w:val="single" w:sz="8" w:space="0" w:color="auto"/>
                    <w:right w:val="nil"/>
                  </w:tcBorders>
                  <w:shd w:val="clear" w:color="000000" w:fill="FFFFFF"/>
                  <w:noWrap/>
                  <w:vAlign w:val="bottom"/>
                  <w:hideMark/>
                </w:tcPr>
                <w:p w14:paraId="0F0B7E4F" w14:textId="77777777"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Bancos /Dependencias y Otros</w:t>
                  </w:r>
                </w:p>
              </w:tc>
              <w:tc>
                <w:tcPr>
                  <w:tcW w:w="1449" w:type="dxa"/>
                  <w:tcBorders>
                    <w:top w:val="nil"/>
                    <w:left w:val="single" w:sz="8" w:space="0" w:color="auto"/>
                    <w:bottom w:val="nil"/>
                    <w:right w:val="single" w:sz="8" w:space="0" w:color="auto"/>
                  </w:tcBorders>
                  <w:shd w:val="clear" w:color="000000" w:fill="FFFFFF"/>
                  <w:noWrap/>
                  <w:vAlign w:val="bottom"/>
                  <w:hideMark/>
                </w:tcPr>
                <w:p w14:paraId="46F94935" w14:textId="77777777" w:rsidR="00D7341F" w:rsidRPr="00BE5615" w:rsidRDefault="00D7341F" w:rsidP="00D143BF">
                  <w:pPr>
                    <w:spacing w:after="0" w:line="240" w:lineRule="auto"/>
                    <w:jc w:val="center"/>
                    <w:rPr>
                      <w:rFonts w:ascii="Calibri" w:eastAsia="Times New Roman" w:hAnsi="Calibri" w:cs="Calibri"/>
                      <w:color w:val="000000" w:themeColor="text1"/>
                      <w:sz w:val="18"/>
                      <w:szCs w:val="18"/>
                      <w:lang w:val="es-MX" w:eastAsia="es-MX"/>
                    </w:rPr>
                  </w:pPr>
                </w:p>
              </w:tc>
              <w:tc>
                <w:tcPr>
                  <w:tcW w:w="1536" w:type="dxa"/>
                  <w:tcBorders>
                    <w:top w:val="nil"/>
                    <w:left w:val="nil"/>
                    <w:bottom w:val="single" w:sz="8" w:space="0" w:color="auto"/>
                    <w:right w:val="single" w:sz="8" w:space="0" w:color="auto"/>
                  </w:tcBorders>
                  <w:shd w:val="clear" w:color="auto" w:fill="auto"/>
                  <w:noWrap/>
                  <w:vAlign w:val="bottom"/>
                  <w:hideMark/>
                </w:tcPr>
                <w:p w14:paraId="647A4C0B" w14:textId="77777777" w:rsidR="00D7341F" w:rsidRPr="00BE5615" w:rsidRDefault="00D7341F" w:rsidP="00D143BF">
                  <w:pPr>
                    <w:spacing w:after="0" w:line="240" w:lineRule="auto"/>
                    <w:jc w:val="center"/>
                    <w:rPr>
                      <w:rFonts w:ascii="Calibri" w:eastAsia="Times New Roman" w:hAnsi="Calibri" w:cs="Calibri"/>
                      <w:b/>
                      <w:bCs/>
                      <w:color w:val="000000" w:themeColor="text1"/>
                      <w:sz w:val="18"/>
                      <w:szCs w:val="18"/>
                      <w:lang w:val="es-MX" w:eastAsia="es-MX"/>
                    </w:rPr>
                  </w:pPr>
                </w:p>
              </w:tc>
            </w:tr>
            <w:tr w:rsidR="00D7341F" w:rsidRPr="00D7341F" w14:paraId="782D5E04" w14:textId="77777777" w:rsidTr="00761F6B">
              <w:trPr>
                <w:trHeight w:val="128"/>
              </w:trPr>
              <w:tc>
                <w:tcPr>
                  <w:tcW w:w="5237" w:type="dxa"/>
                  <w:tcBorders>
                    <w:top w:val="nil"/>
                    <w:left w:val="single" w:sz="8" w:space="0" w:color="auto"/>
                    <w:bottom w:val="single" w:sz="8" w:space="0" w:color="auto"/>
                    <w:right w:val="nil"/>
                  </w:tcBorders>
                  <w:shd w:val="clear" w:color="000000" w:fill="FFFFFF"/>
                  <w:noWrap/>
                  <w:vAlign w:val="bottom"/>
                  <w:hideMark/>
                </w:tcPr>
                <w:p w14:paraId="7E0CD19E" w14:textId="6A5B6366"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Inversiones </w:t>
                  </w:r>
                  <w:r w:rsidR="00627C3A" w:rsidRPr="00BE5615">
                    <w:rPr>
                      <w:rFonts w:ascii="Calibri" w:eastAsia="Times New Roman" w:hAnsi="Calibri" w:cs="Calibri"/>
                      <w:color w:val="000000" w:themeColor="text1"/>
                      <w:sz w:val="18"/>
                      <w:szCs w:val="18"/>
                      <w:lang w:val="es-MX" w:eastAsia="es-MX"/>
                    </w:rPr>
                    <w:t>Temporales (</w:t>
                  </w:r>
                  <w:r w:rsidRPr="00BE5615">
                    <w:rPr>
                      <w:rFonts w:ascii="Calibri" w:eastAsia="Times New Roman" w:hAnsi="Calibri" w:cs="Calibri"/>
                      <w:color w:val="000000" w:themeColor="text1"/>
                      <w:sz w:val="18"/>
                      <w:szCs w:val="18"/>
                      <w:lang w:val="es-MX" w:eastAsia="es-MX"/>
                    </w:rPr>
                    <w:t>Hasta 3 meses)</w:t>
                  </w:r>
                </w:p>
              </w:tc>
              <w:tc>
                <w:tcPr>
                  <w:tcW w:w="144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CD2A11E" w14:textId="4906C6BB" w:rsidR="00D7341F" w:rsidRPr="00BE5615" w:rsidRDefault="007D1B8B"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7,</w:t>
                  </w:r>
                  <w:r w:rsidR="00B044B5">
                    <w:rPr>
                      <w:rFonts w:ascii="Calibri" w:eastAsia="Times New Roman" w:hAnsi="Calibri" w:cs="Calibri"/>
                      <w:color w:val="000000" w:themeColor="text1"/>
                      <w:sz w:val="18"/>
                      <w:szCs w:val="18"/>
                      <w:lang w:val="es-MX" w:eastAsia="es-MX"/>
                    </w:rPr>
                    <w:t>684,013</w:t>
                  </w:r>
                </w:p>
              </w:tc>
              <w:tc>
                <w:tcPr>
                  <w:tcW w:w="1536" w:type="dxa"/>
                  <w:tcBorders>
                    <w:top w:val="nil"/>
                    <w:left w:val="nil"/>
                    <w:bottom w:val="single" w:sz="8" w:space="0" w:color="auto"/>
                    <w:right w:val="single" w:sz="8" w:space="0" w:color="auto"/>
                  </w:tcBorders>
                  <w:shd w:val="clear" w:color="auto" w:fill="auto"/>
                  <w:noWrap/>
                  <w:vAlign w:val="bottom"/>
                  <w:hideMark/>
                </w:tcPr>
                <w:p w14:paraId="477BEC84" w14:textId="77777777" w:rsidR="00D7341F" w:rsidRPr="00BE5615" w:rsidRDefault="007D1B8B" w:rsidP="00D143BF">
                  <w:pPr>
                    <w:spacing w:after="0" w:line="240" w:lineRule="auto"/>
                    <w:jc w:val="center"/>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7,369,942</w:t>
                  </w:r>
                </w:p>
              </w:tc>
            </w:tr>
            <w:tr w:rsidR="00D7341F" w:rsidRPr="00D7341F" w14:paraId="27265E60" w14:textId="77777777" w:rsidTr="00761F6B">
              <w:trPr>
                <w:trHeight w:val="328"/>
              </w:trPr>
              <w:tc>
                <w:tcPr>
                  <w:tcW w:w="5237" w:type="dxa"/>
                  <w:tcBorders>
                    <w:top w:val="single" w:sz="8" w:space="0" w:color="auto"/>
                    <w:left w:val="single" w:sz="8" w:space="0" w:color="auto"/>
                    <w:bottom w:val="nil"/>
                    <w:right w:val="nil"/>
                  </w:tcBorders>
                  <w:shd w:val="clear" w:color="000000" w:fill="FFFFFF"/>
                  <w:noWrap/>
                  <w:vAlign w:val="bottom"/>
                  <w:hideMark/>
                </w:tcPr>
                <w:p w14:paraId="7F7CA607" w14:textId="77777777"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Fondos con afectación Especifica</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6BFA4E01" w14:textId="77777777" w:rsidR="00D7341F" w:rsidRPr="00BE5615" w:rsidRDefault="009910E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p>
              </w:tc>
              <w:tc>
                <w:tcPr>
                  <w:tcW w:w="1536" w:type="dxa"/>
                  <w:tcBorders>
                    <w:top w:val="single" w:sz="4" w:space="0" w:color="auto"/>
                    <w:left w:val="nil"/>
                    <w:bottom w:val="nil"/>
                    <w:right w:val="single" w:sz="8" w:space="0" w:color="auto"/>
                  </w:tcBorders>
                  <w:shd w:val="clear" w:color="auto" w:fill="auto"/>
                  <w:noWrap/>
                  <w:vAlign w:val="bottom"/>
                  <w:hideMark/>
                </w:tcPr>
                <w:p w14:paraId="7C8F791E"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r>
            <w:tr w:rsidR="00D7341F" w:rsidRPr="00D7341F" w14:paraId="10C7E51F" w14:textId="77777777" w:rsidTr="00761F6B">
              <w:trPr>
                <w:trHeight w:val="328"/>
              </w:trPr>
              <w:tc>
                <w:tcPr>
                  <w:tcW w:w="5237" w:type="dxa"/>
                  <w:tcBorders>
                    <w:top w:val="single" w:sz="8" w:space="0" w:color="auto"/>
                    <w:left w:val="single" w:sz="8" w:space="0" w:color="auto"/>
                    <w:bottom w:val="single" w:sz="8" w:space="0" w:color="auto"/>
                    <w:right w:val="nil"/>
                  </w:tcBorders>
                  <w:shd w:val="clear" w:color="auto" w:fill="auto"/>
                  <w:noWrap/>
                  <w:vAlign w:val="bottom"/>
                  <w:hideMark/>
                </w:tcPr>
                <w:p w14:paraId="05FF40B3"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Depósitos de Fondos de Terceros en Garantía y/o Administración</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2C61D2DE"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single" w:sz="8" w:space="0" w:color="auto"/>
                    <w:left w:val="nil"/>
                    <w:bottom w:val="single" w:sz="8" w:space="0" w:color="auto"/>
                    <w:right w:val="single" w:sz="8" w:space="0" w:color="auto"/>
                  </w:tcBorders>
                  <w:shd w:val="clear" w:color="auto" w:fill="auto"/>
                  <w:noWrap/>
                  <w:vAlign w:val="bottom"/>
                  <w:hideMark/>
                </w:tcPr>
                <w:p w14:paraId="3FE35F32" w14:textId="77777777" w:rsidR="00D7341F" w:rsidRPr="00BE5615" w:rsidRDefault="009910E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D7341F" w:rsidRPr="00BE5615">
                    <w:rPr>
                      <w:rFonts w:ascii="Calibri" w:eastAsia="Times New Roman" w:hAnsi="Calibri" w:cs="Calibri"/>
                      <w:color w:val="000000" w:themeColor="text1"/>
                      <w:sz w:val="18"/>
                      <w:szCs w:val="18"/>
                      <w:lang w:val="es-MX" w:eastAsia="es-MX"/>
                    </w:rPr>
                    <w:t> </w:t>
                  </w:r>
                </w:p>
              </w:tc>
            </w:tr>
            <w:tr w:rsidR="00D7341F" w:rsidRPr="00D7341F" w14:paraId="340D1454"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5FAD9593"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Otros Efectivos y Equivalentes</w:t>
                  </w:r>
                </w:p>
              </w:tc>
              <w:tc>
                <w:tcPr>
                  <w:tcW w:w="1449" w:type="dxa"/>
                  <w:tcBorders>
                    <w:top w:val="nil"/>
                    <w:left w:val="nil"/>
                    <w:bottom w:val="single" w:sz="8" w:space="0" w:color="auto"/>
                    <w:right w:val="nil"/>
                  </w:tcBorders>
                  <w:shd w:val="clear" w:color="000000" w:fill="FFFFFF"/>
                  <w:noWrap/>
                  <w:vAlign w:val="bottom"/>
                  <w:hideMark/>
                </w:tcPr>
                <w:p w14:paraId="215014E7" w14:textId="77777777" w:rsidR="00D7341F" w:rsidRPr="00BE5615" w:rsidRDefault="00761F6B"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9910E9"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nil"/>
                    <w:left w:val="single" w:sz="8" w:space="0" w:color="auto"/>
                    <w:bottom w:val="single" w:sz="8" w:space="0" w:color="auto"/>
                    <w:right w:val="single" w:sz="8" w:space="0" w:color="auto"/>
                  </w:tcBorders>
                  <w:shd w:val="clear" w:color="auto" w:fill="auto"/>
                  <w:noWrap/>
                  <w:vAlign w:val="bottom"/>
                  <w:hideMark/>
                </w:tcPr>
                <w:p w14:paraId="183E95FF"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D7341F" w:rsidRPr="00BE5615">
                    <w:rPr>
                      <w:rFonts w:ascii="Calibri" w:eastAsia="Times New Roman" w:hAnsi="Calibri" w:cs="Calibri"/>
                      <w:b/>
                      <w:bCs/>
                      <w:color w:val="000000" w:themeColor="text1"/>
                      <w:sz w:val="18"/>
                      <w:szCs w:val="18"/>
                      <w:lang w:val="es-MX" w:eastAsia="es-MX"/>
                    </w:rPr>
                    <w:t> </w:t>
                  </w:r>
                </w:p>
              </w:tc>
            </w:tr>
            <w:tr w:rsidR="009934CE" w:rsidRPr="00D7341F" w14:paraId="37DA86C3"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74D1B94C" w14:textId="4ABE68F2" w:rsidR="009934CE" w:rsidRPr="00BE5615" w:rsidRDefault="00364E92" w:rsidP="00135AB4">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Total</w:t>
                  </w:r>
                </w:p>
              </w:tc>
              <w:tc>
                <w:tcPr>
                  <w:tcW w:w="1449" w:type="dxa"/>
                  <w:tcBorders>
                    <w:top w:val="nil"/>
                    <w:left w:val="nil"/>
                    <w:bottom w:val="single" w:sz="8" w:space="0" w:color="auto"/>
                    <w:right w:val="nil"/>
                  </w:tcBorders>
                  <w:shd w:val="clear" w:color="000000" w:fill="FFFFFF"/>
                  <w:noWrap/>
                  <w:vAlign w:val="bottom"/>
                  <w:hideMark/>
                </w:tcPr>
                <w:p w14:paraId="2CBE9032" w14:textId="77562547" w:rsidR="009934CE" w:rsidRPr="00BE5615" w:rsidRDefault="00761F6B"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820978">
                    <w:rPr>
                      <w:rFonts w:ascii="Calibri" w:eastAsia="Times New Roman" w:hAnsi="Calibri" w:cs="Calibri"/>
                      <w:b/>
                      <w:bCs/>
                      <w:color w:val="000000" w:themeColor="text1"/>
                      <w:sz w:val="18"/>
                      <w:szCs w:val="18"/>
                      <w:lang w:val="es-MX" w:eastAsia="es-MX"/>
                    </w:rPr>
                    <w:t xml:space="preserve">  </w:t>
                  </w:r>
                  <w:r w:rsidRPr="00BE5615">
                    <w:rPr>
                      <w:rFonts w:ascii="Calibri" w:eastAsia="Times New Roman" w:hAnsi="Calibri" w:cs="Calibri"/>
                      <w:b/>
                      <w:bCs/>
                      <w:color w:val="000000" w:themeColor="text1"/>
                      <w:sz w:val="18"/>
                      <w:szCs w:val="18"/>
                      <w:lang w:val="es-MX" w:eastAsia="es-MX"/>
                    </w:rPr>
                    <w:t xml:space="preserve"> </w:t>
                  </w:r>
                  <w:r w:rsidR="007D1B8B" w:rsidRPr="00BE5615">
                    <w:rPr>
                      <w:rFonts w:ascii="Calibri" w:eastAsia="Times New Roman" w:hAnsi="Calibri" w:cs="Calibri"/>
                      <w:b/>
                      <w:bCs/>
                      <w:color w:val="000000" w:themeColor="text1"/>
                      <w:sz w:val="18"/>
                      <w:szCs w:val="18"/>
                      <w:lang w:val="es-MX" w:eastAsia="es-MX"/>
                    </w:rPr>
                    <w:t>7,</w:t>
                  </w:r>
                  <w:r w:rsidR="00B044B5">
                    <w:rPr>
                      <w:rFonts w:ascii="Calibri" w:eastAsia="Times New Roman" w:hAnsi="Calibri" w:cs="Calibri"/>
                      <w:b/>
                      <w:bCs/>
                      <w:color w:val="000000" w:themeColor="text1"/>
                      <w:sz w:val="18"/>
                      <w:szCs w:val="18"/>
                      <w:lang w:val="es-MX" w:eastAsia="es-MX"/>
                    </w:rPr>
                    <w:t>718</w:t>
                  </w:r>
                  <w:r w:rsidR="007D1B8B" w:rsidRPr="00BE5615">
                    <w:rPr>
                      <w:rFonts w:ascii="Calibri" w:eastAsia="Times New Roman" w:hAnsi="Calibri" w:cs="Calibri"/>
                      <w:b/>
                      <w:bCs/>
                      <w:color w:val="000000" w:themeColor="text1"/>
                      <w:sz w:val="18"/>
                      <w:szCs w:val="18"/>
                      <w:lang w:val="es-MX" w:eastAsia="es-MX"/>
                    </w:rPr>
                    <w:t>,</w:t>
                  </w:r>
                  <w:r w:rsidR="00B044B5">
                    <w:rPr>
                      <w:rFonts w:ascii="Calibri" w:eastAsia="Times New Roman" w:hAnsi="Calibri" w:cs="Calibri"/>
                      <w:b/>
                      <w:bCs/>
                      <w:color w:val="000000" w:themeColor="text1"/>
                      <w:sz w:val="18"/>
                      <w:szCs w:val="18"/>
                      <w:lang w:val="es-MX" w:eastAsia="es-MX"/>
                    </w:rPr>
                    <w:t>143</w:t>
                  </w:r>
                </w:p>
              </w:tc>
              <w:tc>
                <w:tcPr>
                  <w:tcW w:w="1536" w:type="dxa"/>
                  <w:tcBorders>
                    <w:top w:val="nil"/>
                    <w:left w:val="single" w:sz="8" w:space="0" w:color="auto"/>
                    <w:bottom w:val="single" w:sz="8" w:space="0" w:color="auto"/>
                    <w:right w:val="single" w:sz="8" w:space="0" w:color="auto"/>
                  </w:tcBorders>
                  <w:shd w:val="clear" w:color="auto" w:fill="auto"/>
                  <w:noWrap/>
                  <w:vAlign w:val="bottom"/>
                  <w:hideMark/>
                </w:tcPr>
                <w:p w14:paraId="25AEA41C" w14:textId="77777777" w:rsidR="009934CE" w:rsidRPr="00BE5615" w:rsidRDefault="007D1B8B"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7,387,845</w:t>
                  </w:r>
                  <w:r w:rsidR="009934CE" w:rsidRPr="00BE5615">
                    <w:rPr>
                      <w:rFonts w:ascii="Calibri" w:eastAsia="Times New Roman" w:hAnsi="Calibri" w:cs="Calibri"/>
                      <w:b/>
                      <w:bCs/>
                      <w:color w:val="000000" w:themeColor="text1"/>
                      <w:sz w:val="18"/>
                      <w:szCs w:val="18"/>
                      <w:lang w:val="es-MX" w:eastAsia="es-MX"/>
                    </w:rPr>
                    <w:t> </w:t>
                  </w:r>
                </w:p>
              </w:tc>
            </w:tr>
          </w:tbl>
          <w:p w14:paraId="5570B058" w14:textId="77777777" w:rsidR="009934CE" w:rsidRPr="00D7341F" w:rsidRDefault="009934CE" w:rsidP="00D143BF">
            <w:pPr>
              <w:tabs>
                <w:tab w:val="left" w:pos="7371"/>
              </w:tabs>
              <w:spacing w:after="0"/>
              <w:ind w:hanging="142"/>
              <w:contextualSpacing/>
              <w:jc w:val="both"/>
              <w:rPr>
                <w:rFonts w:ascii="Arial" w:eastAsia="Cambria" w:hAnsi="Arial" w:cs="Arial"/>
                <w:color w:val="000000" w:themeColor="text1"/>
                <w:sz w:val="20"/>
                <w:szCs w:val="20"/>
              </w:rPr>
            </w:pPr>
          </w:p>
          <w:p w14:paraId="69781F53" w14:textId="77777777" w:rsidR="00D7341F" w:rsidRPr="00D7341F" w:rsidRDefault="00D7341F" w:rsidP="00D143BF">
            <w:pPr>
              <w:tabs>
                <w:tab w:val="left" w:pos="7371"/>
              </w:tabs>
              <w:spacing w:after="0"/>
              <w:ind w:hanging="142"/>
              <w:contextualSpacing/>
              <w:jc w:val="both"/>
              <w:rPr>
                <w:rFonts w:ascii="Arial" w:eastAsia="Cambria" w:hAnsi="Arial" w:cs="Arial"/>
                <w:color w:val="000000" w:themeColor="text1"/>
                <w:sz w:val="20"/>
                <w:szCs w:val="20"/>
              </w:rPr>
            </w:pPr>
          </w:p>
          <w:p w14:paraId="4056A2CC" w14:textId="77777777" w:rsidR="009C7EB0" w:rsidRPr="00107F8C" w:rsidRDefault="00107F8C" w:rsidP="00D143BF">
            <w:pPr>
              <w:pStyle w:val="Prrafodelista"/>
              <w:numPr>
                <w:ilvl w:val="0"/>
                <w:numId w:val="22"/>
              </w:numPr>
              <w:spacing w:after="0" w:line="240" w:lineRule="auto"/>
              <w:ind w:left="0"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Flujos de Efectivo y Saldos de Resultados (ahorro/desahorro)</w:t>
            </w:r>
          </w:p>
          <w:p w14:paraId="56B0384F" w14:textId="77777777" w:rsidR="00E22987" w:rsidRDefault="00E22987" w:rsidP="00D143BF">
            <w:pPr>
              <w:spacing w:after="0" w:line="240" w:lineRule="auto"/>
              <w:ind w:right="113"/>
              <w:rPr>
                <w:rFonts w:ascii="Arial" w:eastAsia="Times New Roman" w:hAnsi="Arial" w:cs="Arial"/>
                <w:b/>
                <w:bCs/>
                <w:color w:val="000000"/>
                <w:sz w:val="20"/>
                <w:szCs w:val="20"/>
                <w:u w:val="single"/>
                <w:lang w:eastAsia="es-ES"/>
              </w:rPr>
            </w:pPr>
          </w:p>
          <w:tbl>
            <w:tblPr>
              <w:tblW w:w="8222" w:type="dxa"/>
              <w:tblInd w:w="760" w:type="dxa"/>
              <w:tblCellMar>
                <w:left w:w="70" w:type="dxa"/>
                <w:right w:w="70" w:type="dxa"/>
              </w:tblCellMar>
              <w:tblLook w:val="04A0" w:firstRow="1" w:lastRow="0" w:firstColumn="1" w:lastColumn="0" w:noHBand="0" w:noVBand="1"/>
            </w:tblPr>
            <w:tblGrid>
              <w:gridCol w:w="5265"/>
              <w:gridCol w:w="1456"/>
              <w:gridCol w:w="1501"/>
            </w:tblGrid>
            <w:tr w:rsidR="00710348" w:rsidRPr="00710348" w14:paraId="1BE911EE" w14:textId="77777777" w:rsidTr="009C7EB0">
              <w:trPr>
                <w:trHeight w:val="332"/>
              </w:trPr>
              <w:tc>
                <w:tcPr>
                  <w:tcW w:w="5265" w:type="dxa"/>
                  <w:tcBorders>
                    <w:top w:val="single" w:sz="8" w:space="0" w:color="auto"/>
                    <w:left w:val="single" w:sz="8" w:space="0" w:color="auto"/>
                    <w:bottom w:val="single" w:sz="8" w:space="0" w:color="auto"/>
                    <w:right w:val="nil"/>
                  </w:tcBorders>
                  <w:shd w:val="clear" w:color="auto" w:fill="auto"/>
                  <w:noWrap/>
                  <w:vAlign w:val="bottom"/>
                  <w:hideMark/>
                </w:tcPr>
                <w:p w14:paraId="416D247D" w14:textId="77777777"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Concepto</w:t>
                  </w:r>
                </w:p>
              </w:tc>
              <w:tc>
                <w:tcPr>
                  <w:tcW w:w="1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1D9792" w14:textId="77777777"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2022</w:t>
                  </w:r>
                  <w:r w:rsidRPr="00710348">
                    <w:rPr>
                      <w:rFonts w:ascii="Calibri" w:eastAsia="Times New Roman" w:hAnsi="Calibri" w:cs="Calibri"/>
                      <w:b/>
                      <w:bCs/>
                      <w:color w:val="000000" w:themeColor="text1"/>
                      <w:lang w:val="es-MX" w:eastAsia="es-MX"/>
                    </w:rPr>
                    <w:t xml:space="preserve"> </w:t>
                  </w:r>
                </w:p>
              </w:tc>
              <w:tc>
                <w:tcPr>
                  <w:tcW w:w="1501" w:type="dxa"/>
                  <w:tcBorders>
                    <w:top w:val="single" w:sz="8" w:space="0" w:color="auto"/>
                    <w:left w:val="nil"/>
                    <w:bottom w:val="single" w:sz="8" w:space="0" w:color="auto"/>
                    <w:right w:val="single" w:sz="8" w:space="0" w:color="auto"/>
                  </w:tcBorders>
                  <w:shd w:val="clear" w:color="auto" w:fill="auto"/>
                  <w:noWrap/>
                  <w:vAlign w:val="bottom"/>
                  <w:hideMark/>
                </w:tcPr>
                <w:p w14:paraId="714C6C71" w14:textId="77777777"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2021</w:t>
                  </w:r>
                  <w:r w:rsidRPr="00710348">
                    <w:rPr>
                      <w:rFonts w:ascii="Calibri" w:eastAsia="Times New Roman" w:hAnsi="Calibri" w:cs="Calibri"/>
                      <w:b/>
                      <w:bCs/>
                      <w:color w:val="000000" w:themeColor="text1"/>
                      <w:lang w:val="es-MX" w:eastAsia="es-MX"/>
                    </w:rPr>
                    <w:t xml:space="preserve"> </w:t>
                  </w:r>
                  <w:r w:rsidR="00291CCB">
                    <w:rPr>
                      <w:rFonts w:ascii="Calibri" w:eastAsia="Times New Roman" w:hAnsi="Calibri" w:cs="Calibri"/>
                      <w:b/>
                      <w:bCs/>
                      <w:color w:val="000000" w:themeColor="text1"/>
                      <w:lang w:val="es-MX" w:eastAsia="es-MX"/>
                    </w:rPr>
                    <w:t xml:space="preserve"> </w:t>
                  </w:r>
                </w:p>
              </w:tc>
            </w:tr>
            <w:tr w:rsidR="00710348" w:rsidRPr="00710348" w14:paraId="1DA7BB40" w14:textId="77777777" w:rsidTr="009C7EB0">
              <w:trPr>
                <w:trHeight w:val="332"/>
              </w:trPr>
              <w:tc>
                <w:tcPr>
                  <w:tcW w:w="5265" w:type="dxa"/>
                  <w:tcBorders>
                    <w:top w:val="nil"/>
                    <w:left w:val="single" w:sz="8" w:space="0" w:color="auto"/>
                    <w:bottom w:val="single" w:sz="8" w:space="0" w:color="auto"/>
                    <w:right w:val="nil"/>
                  </w:tcBorders>
                  <w:shd w:val="clear" w:color="auto" w:fill="auto"/>
                  <w:noWrap/>
                  <w:vAlign w:val="bottom"/>
                  <w:hideMark/>
                </w:tcPr>
                <w:p w14:paraId="57619A12" w14:textId="77777777" w:rsidR="00710348" w:rsidRPr="00BE5615" w:rsidRDefault="00710348"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 xml:space="preserve">Resultado del Ejercicio Ahorro/Desahorro </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566090BC" w14:textId="1A2886DB" w:rsidR="00710348" w:rsidRPr="00BE5615" w:rsidRDefault="00B044B5" w:rsidP="00D143BF">
                  <w:pPr>
                    <w:spacing w:after="0" w:line="240" w:lineRule="auto"/>
                    <w:jc w:val="center"/>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3</w:t>
                  </w:r>
                  <w:r w:rsidR="0014410A">
                    <w:rPr>
                      <w:rFonts w:ascii="Calibri" w:eastAsia="Times New Roman" w:hAnsi="Calibri" w:cs="Calibri"/>
                      <w:b/>
                      <w:bCs/>
                      <w:color w:val="000000" w:themeColor="text1"/>
                      <w:sz w:val="18"/>
                      <w:szCs w:val="18"/>
                      <w:lang w:val="es-MX" w:eastAsia="es-MX"/>
                    </w:rPr>
                    <w:t>1,778</w:t>
                  </w:r>
                </w:p>
              </w:tc>
              <w:tc>
                <w:tcPr>
                  <w:tcW w:w="1501" w:type="dxa"/>
                  <w:tcBorders>
                    <w:top w:val="nil"/>
                    <w:left w:val="nil"/>
                    <w:bottom w:val="single" w:sz="8" w:space="0" w:color="auto"/>
                    <w:right w:val="single" w:sz="8" w:space="0" w:color="auto"/>
                  </w:tcBorders>
                  <w:shd w:val="clear" w:color="auto" w:fill="auto"/>
                  <w:noWrap/>
                  <w:vAlign w:val="bottom"/>
                  <w:hideMark/>
                </w:tcPr>
                <w:p w14:paraId="519D6139" w14:textId="77777777" w:rsidR="00710348" w:rsidRPr="00BE5615" w:rsidRDefault="008B19B5"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105,022</w:t>
                  </w:r>
                  <w:r w:rsidR="00710348" w:rsidRPr="00BE5615">
                    <w:rPr>
                      <w:rFonts w:ascii="Calibri" w:eastAsia="Times New Roman" w:hAnsi="Calibri" w:cs="Calibri"/>
                      <w:b/>
                      <w:bCs/>
                      <w:color w:val="000000" w:themeColor="text1"/>
                      <w:sz w:val="18"/>
                      <w:szCs w:val="18"/>
                      <w:lang w:val="es-MX" w:eastAsia="es-MX"/>
                    </w:rPr>
                    <w:t> </w:t>
                  </w:r>
                </w:p>
              </w:tc>
            </w:tr>
            <w:tr w:rsidR="00710348" w:rsidRPr="00710348" w14:paraId="412F158F"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46C73D2C" w14:textId="06CA6590" w:rsidR="00710348" w:rsidRPr="00BE5615" w:rsidRDefault="00710348"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 xml:space="preserve">Movimientos de </w:t>
                  </w:r>
                  <w:r w:rsidR="0013432D" w:rsidRPr="00BE5615">
                    <w:rPr>
                      <w:rFonts w:ascii="Calibri" w:eastAsia="Times New Roman" w:hAnsi="Calibri" w:cs="Calibri"/>
                      <w:bCs/>
                      <w:color w:val="000000" w:themeColor="text1"/>
                      <w:sz w:val="18"/>
                      <w:szCs w:val="18"/>
                      <w:lang w:val="es-ES_tradnl" w:eastAsia="es-MX"/>
                    </w:rPr>
                    <w:t>Partidas (</w:t>
                  </w:r>
                  <w:r w:rsidRPr="00BE5615">
                    <w:rPr>
                      <w:rFonts w:ascii="Calibri" w:eastAsia="Times New Roman" w:hAnsi="Calibri" w:cs="Calibri"/>
                      <w:bCs/>
                      <w:color w:val="000000" w:themeColor="text1"/>
                      <w:sz w:val="18"/>
                      <w:szCs w:val="18"/>
                      <w:lang w:val="es-ES_tradnl" w:eastAsia="es-MX"/>
                    </w:rPr>
                    <w:t>o rubros) Que no afectan al Efectivo</w:t>
                  </w:r>
                </w:p>
              </w:tc>
              <w:tc>
                <w:tcPr>
                  <w:tcW w:w="1456" w:type="dxa"/>
                  <w:tcBorders>
                    <w:top w:val="nil"/>
                    <w:left w:val="nil"/>
                    <w:bottom w:val="single" w:sz="8" w:space="0" w:color="auto"/>
                    <w:right w:val="single" w:sz="8" w:space="0" w:color="auto"/>
                  </w:tcBorders>
                  <w:shd w:val="clear" w:color="000000" w:fill="FFFFFF"/>
                  <w:noWrap/>
                  <w:vAlign w:val="bottom"/>
                  <w:hideMark/>
                </w:tcPr>
                <w:p w14:paraId="6482A04B"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000000" w:fill="FFFFFF"/>
                  <w:noWrap/>
                  <w:vAlign w:val="bottom"/>
                  <w:hideMark/>
                </w:tcPr>
                <w:p w14:paraId="024C38E3"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r w:rsidR="00710348" w:rsidRPr="00BE5615">
                    <w:rPr>
                      <w:rFonts w:ascii="Calibri" w:eastAsia="Times New Roman" w:hAnsi="Calibri" w:cs="Calibri"/>
                      <w:color w:val="000000" w:themeColor="text1"/>
                      <w:sz w:val="18"/>
                      <w:szCs w:val="18"/>
                      <w:lang w:val="es-MX" w:eastAsia="es-MX"/>
                    </w:rPr>
                    <w:t> </w:t>
                  </w:r>
                </w:p>
              </w:tc>
            </w:tr>
            <w:tr w:rsidR="00710348" w:rsidRPr="00710348" w14:paraId="055A5E90" w14:textId="77777777" w:rsidTr="009C7EB0">
              <w:trPr>
                <w:trHeight w:val="332"/>
              </w:trPr>
              <w:tc>
                <w:tcPr>
                  <w:tcW w:w="5265" w:type="dxa"/>
                  <w:tcBorders>
                    <w:top w:val="nil"/>
                    <w:left w:val="single" w:sz="8" w:space="0" w:color="auto"/>
                    <w:bottom w:val="single" w:sz="8" w:space="0" w:color="auto"/>
                    <w:right w:val="nil"/>
                  </w:tcBorders>
                  <w:shd w:val="clear" w:color="000000" w:fill="FFFFFF"/>
                  <w:noWrap/>
                  <w:vAlign w:val="bottom"/>
                  <w:hideMark/>
                </w:tcPr>
                <w:p w14:paraId="465AF887"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Depreciación</w:t>
                  </w:r>
                </w:p>
              </w:tc>
              <w:tc>
                <w:tcPr>
                  <w:tcW w:w="1456" w:type="dxa"/>
                  <w:tcBorders>
                    <w:top w:val="nil"/>
                    <w:left w:val="single" w:sz="8" w:space="0" w:color="auto"/>
                    <w:bottom w:val="nil"/>
                    <w:right w:val="single" w:sz="8" w:space="0" w:color="auto"/>
                  </w:tcBorders>
                  <w:shd w:val="clear" w:color="000000" w:fill="FFFFFF"/>
                  <w:noWrap/>
                  <w:vAlign w:val="bottom"/>
                  <w:hideMark/>
                </w:tcPr>
                <w:p w14:paraId="2AFD1AE7"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auto" w:fill="auto"/>
                  <w:noWrap/>
                  <w:vAlign w:val="bottom"/>
                  <w:hideMark/>
                </w:tcPr>
                <w:p w14:paraId="4AFDCAD0"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18FCC51F" w14:textId="77777777" w:rsidTr="009C7EB0">
              <w:trPr>
                <w:trHeight w:val="130"/>
              </w:trPr>
              <w:tc>
                <w:tcPr>
                  <w:tcW w:w="5265" w:type="dxa"/>
                  <w:tcBorders>
                    <w:top w:val="nil"/>
                    <w:left w:val="single" w:sz="8" w:space="0" w:color="auto"/>
                    <w:bottom w:val="single" w:sz="8" w:space="0" w:color="auto"/>
                    <w:right w:val="nil"/>
                  </w:tcBorders>
                  <w:shd w:val="clear" w:color="000000" w:fill="FFFFFF"/>
                  <w:noWrap/>
                  <w:vAlign w:val="bottom"/>
                  <w:hideMark/>
                </w:tcPr>
                <w:p w14:paraId="76EA7B59"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Amortización</w:t>
                  </w:r>
                </w:p>
              </w:tc>
              <w:tc>
                <w:tcPr>
                  <w:tcW w:w="145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C8AF8A6"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auto" w:fill="auto"/>
                  <w:noWrap/>
                  <w:vAlign w:val="bottom"/>
                  <w:hideMark/>
                </w:tcPr>
                <w:p w14:paraId="1A71C0C3"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0C880AF8" w14:textId="77777777" w:rsidTr="009C7EB0">
              <w:trPr>
                <w:trHeight w:val="332"/>
              </w:trPr>
              <w:tc>
                <w:tcPr>
                  <w:tcW w:w="5265" w:type="dxa"/>
                  <w:tcBorders>
                    <w:top w:val="single" w:sz="8" w:space="0" w:color="auto"/>
                    <w:left w:val="single" w:sz="8" w:space="0" w:color="auto"/>
                    <w:bottom w:val="nil"/>
                    <w:right w:val="nil"/>
                  </w:tcBorders>
                  <w:shd w:val="clear" w:color="000000" w:fill="FFFFFF"/>
                  <w:noWrap/>
                  <w:vAlign w:val="bottom"/>
                  <w:hideMark/>
                </w:tcPr>
                <w:p w14:paraId="3422E64B"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Incremento en las provisiones</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39E98F48" w14:textId="75F62EEB"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single" w:sz="4" w:space="0" w:color="auto"/>
                    <w:left w:val="nil"/>
                    <w:bottom w:val="nil"/>
                    <w:right w:val="single" w:sz="8" w:space="0" w:color="auto"/>
                  </w:tcBorders>
                  <w:shd w:val="clear" w:color="auto" w:fill="auto"/>
                  <w:noWrap/>
                  <w:vAlign w:val="bottom"/>
                  <w:hideMark/>
                </w:tcPr>
                <w:p w14:paraId="502A944C"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0D9D9A73" w14:textId="77777777" w:rsidTr="009C7EB0">
              <w:trPr>
                <w:trHeight w:val="332"/>
              </w:trPr>
              <w:tc>
                <w:tcPr>
                  <w:tcW w:w="5265" w:type="dxa"/>
                  <w:tcBorders>
                    <w:top w:val="single" w:sz="8" w:space="0" w:color="auto"/>
                    <w:left w:val="single" w:sz="8" w:space="0" w:color="auto"/>
                    <w:bottom w:val="single" w:sz="8" w:space="0" w:color="auto"/>
                    <w:right w:val="nil"/>
                  </w:tcBorders>
                  <w:shd w:val="clear" w:color="auto" w:fill="auto"/>
                  <w:noWrap/>
                  <w:vAlign w:val="bottom"/>
                  <w:hideMark/>
                </w:tcPr>
                <w:p w14:paraId="5A197A06" w14:textId="77777777" w:rsidR="00710348" w:rsidRPr="00BE5615" w:rsidRDefault="00C032A5"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Incremento en inversiones producido por revaluación</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1E6B1F49"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single" w:sz="8" w:space="0" w:color="auto"/>
                    <w:left w:val="nil"/>
                    <w:bottom w:val="single" w:sz="8" w:space="0" w:color="auto"/>
                    <w:right w:val="single" w:sz="8" w:space="0" w:color="auto"/>
                  </w:tcBorders>
                  <w:shd w:val="clear" w:color="auto" w:fill="auto"/>
                  <w:noWrap/>
                  <w:vAlign w:val="bottom"/>
                  <w:hideMark/>
                </w:tcPr>
                <w:p w14:paraId="0E9BE49A" w14:textId="77777777" w:rsidR="00710348" w:rsidRPr="00BE5615" w:rsidRDefault="00710348"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w:t>
                  </w:r>
                  <w:r w:rsidR="00626399" w:rsidRPr="00BE5615">
                    <w:rPr>
                      <w:rFonts w:ascii="Calibri" w:eastAsia="Times New Roman" w:hAnsi="Calibri" w:cs="Calibri"/>
                      <w:color w:val="000000" w:themeColor="text1"/>
                      <w:sz w:val="18"/>
                      <w:szCs w:val="18"/>
                      <w:lang w:val="es-MX" w:eastAsia="es-MX"/>
                    </w:rPr>
                    <w:t>-</w:t>
                  </w:r>
                </w:p>
              </w:tc>
            </w:tr>
            <w:tr w:rsidR="00710348" w:rsidRPr="00710348" w14:paraId="14DDB613"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723AF196" w14:textId="77777777" w:rsidR="00710348" w:rsidRPr="00BE5615" w:rsidRDefault="00C032A5"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Ganancia/Perdida en venta de bienes muebles, inmuebles e intangibles</w:t>
                  </w:r>
                </w:p>
              </w:tc>
              <w:tc>
                <w:tcPr>
                  <w:tcW w:w="1456" w:type="dxa"/>
                  <w:tcBorders>
                    <w:top w:val="nil"/>
                    <w:left w:val="nil"/>
                    <w:bottom w:val="single" w:sz="8" w:space="0" w:color="auto"/>
                    <w:right w:val="nil"/>
                  </w:tcBorders>
                  <w:shd w:val="clear" w:color="000000" w:fill="FFFFFF"/>
                  <w:noWrap/>
                  <w:vAlign w:val="bottom"/>
                  <w:hideMark/>
                </w:tcPr>
                <w:p w14:paraId="5A52F017"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3AD19213"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r w:rsidR="00710348" w:rsidRPr="00BE5615">
                    <w:rPr>
                      <w:rFonts w:ascii="Calibri" w:eastAsia="Times New Roman" w:hAnsi="Calibri" w:cs="Calibri"/>
                      <w:b/>
                      <w:bCs/>
                      <w:color w:val="000000" w:themeColor="text1"/>
                      <w:sz w:val="18"/>
                      <w:szCs w:val="18"/>
                      <w:lang w:val="es-MX" w:eastAsia="es-MX"/>
                    </w:rPr>
                    <w:t> </w:t>
                  </w:r>
                </w:p>
              </w:tc>
            </w:tr>
            <w:tr w:rsidR="00C032A5" w:rsidRPr="00710348" w14:paraId="5920F7F9"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189EC235" w14:textId="77777777" w:rsidR="00C032A5" w:rsidRPr="00BE5615" w:rsidRDefault="00C032A5"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Incremento en cuentas por cobrar</w:t>
                  </w:r>
                </w:p>
              </w:tc>
              <w:tc>
                <w:tcPr>
                  <w:tcW w:w="1456" w:type="dxa"/>
                  <w:tcBorders>
                    <w:top w:val="nil"/>
                    <w:left w:val="nil"/>
                    <w:bottom w:val="single" w:sz="8" w:space="0" w:color="auto"/>
                    <w:right w:val="nil"/>
                  </w:tcBorders>
                  <w:shd w:val="clear" w:color="000000" w:fill="FFFFFF"/>
                  <w:noWrap/>
                  <w:vAlign w:val="bottom"/>
                  <w:hideMark/>
                </w:tcPr>
                <w:p w14:paraId="1D8D33C9" w14:textId="77777777" w:rsidR="00C032A5"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4D087944" w14:textId="77777777" w:rsidR="00C032A5"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r w:rsidR="00C032A5" w:rsidRPr="00BE5615">
                    <w:rPr>
                      <w:rFonts w:ascii="Calibri" w:eastAsia="Times New Roman" w:hAnsi="Calibri" w:cs="Calibri"/>
                      <w:b/>
                      <w:bCs/>
                      <w:color w:val="000000" w:themeColor="text1"/>
                      <w:sz w:val="18"/>
                      <w:szCs w:val="18"/>
                      <w:lang w:val="es-MX" w:eastAsia="es-MX"/>
                    </w:rPr>
                    <w:t> </w:t>
                  </w:r>
                </w:p>
              </w:tc>
            </w:tr>
            <w:tr w:rsidR="00C032A5" w:rsidRPr="00710348" w14:paraId="4C80E3E9"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60D5F63A" w14:textId="77777777" w:rsidR="00C032A5" w:rsidRPr="00BE5615" w:rsidRDefault="00C032A5" w:rsidP="00D143BF">
                  <w:pPr>
                    <w:spacing w:after="0" w:line="240" w:lineRule="auto"/>
                    <w:rPr>
                      <w:rFonts w:ascii="Calibri" w:eastAsia="Times New Roman" w:hAnsi="Calibri" w:cs="Calibri"/>
                      <w:b/>
                      <w:bCs/>
                      <w:color w:val="000000" w:themeColor="text1"/>
                      <w:sz w:val="18"/>
                      <w:szCs w:val="18"/>
                      <w:lang w:val="es-ES_tradnl" w:eastAsia="es-MX"/>
                    </w:rPr>
                  </w:pPr>
                  <w:r w:rsidRPr="00BE5615">
                    <w:rPr>
                      <w:rFonts w:ascii="Calibri" w:eastAsia="Times New Roman" w:hAnsi="Calibri" w:cs="Calibri"/>
                      <w:b/>
                      <w:bCs/>
                      <w:color w:val="000000" w:themeColor="text1"/>
                      <w:sz w:val="18"/>
                      <w:szCs w:val="18"/>
                      <w:lang w:val="es-ES_tradnl" w:eastAsia="es-MX"/>
                    </w:rPr>
                    <w:t>Flujos de Efectivo Netos de las Actividades de Operación</w:t>
                  </w:r>
                </w:p>
              </w:tc>
              <w:tc>
                <w:tcPr>
                  <w:tcW w:w="1456" w:type="dxa"/>
                  <w:tcBorders>
                    <w:top w:val="nil"/>
                    <w:left w:val="nil"/>
                    <w:bottom w:val="single" w:sz="8" w:space="0" w:color="auto"/>
                    <w:right w:val="nil"/>
                  </w:tcBorders>
                  <w:shd w:val="clear" w:color="000000" w:fill="FFFFFF"/>
                  <w:noWrap/>
                  <w:vAlign w:val="bottom"/>
                  <w:hideMark/>
                </w:tcPr>
                <w:p w14:paraId="0B54090F" w14:textId="5465D73A" w:rsidR="00C032A5" w:rsidRPr="00BE5615" w:rsidRDefault="00C032A5"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9728C9">
                    <w:rPr>
                      <w:rFonts w:ascii="Calibri" w:eastAsia="Times New Roman" w:hAnsi="Calibri" w:cs="Calibri"/>
                      <w:b/>
                      <w:bCs/>
                      <w:color w:val="000000" w:themeColor="text1"/>
                      <w:sz w:val="18"/>
                      <w:szCs w:val="18"/>
                      <w:lang w:val="es-MX" w:eastAsia="es-MX"/>
                    </w:rPr>
                    <w:t xml:space="preserve">    </w:t>
                  </w:r>
                  <w:r w:rsidR="00B044B5">
                    <w:rPr>
                      <w:rFonts w:ascii="Calibri" w:eastAsia="Times New Roman" w:hAnsi="Calibri" w:cs="Calibri"/>
                      <w:b/>
                      <w:bCs/>
                      <w:color w:val="000000" w:themeColor="text1"/>
                      <w:sz w:val="18"/>
                      <w:szCs w:val="18"/>
                      <w:lang w:val="es-MX" w:eastAsia="es-MX"/>
                    </w:rPr>
                    <w:t>330</w:t>
                  </w:r>
                  <w:r w:rsidR="009728C9">
                    <w:rPr>
                      <w:rFonts w:ascii="Calibri" w:eastAsia="Times New Roman" w:hAnsi="Calibri" w:cs="Calibri"/>
                      <w:b/>
                      <w:bCs/>
                      <w:color w:val="000000" w:themeColor="text1"/>
                      <w:sz w:val="18"/>
                      <w:szCs w:val="18"/>
                      <w:lang w:val="es-MX" w:eastAsia="es-MX"/>
                    </w:rPr>
                    <w:t>,</w:t>
                  </w:r>
                  <w:r w:rsidR="00B044B5">
                    <w:rPr>
                      <w:rFonts w:ascii="Calibri" w:eastAsia="Times New Roman" w:hAnsi="Calibri" w:cs="Calibri"/>
                      <w:b/>
                      <w:bCs/>
                      <w:color w:val="000000" w:themeColor="text1"/>
                      <w:sz w:val="18"/>
                      <w:szCs w:val="18"/>
                      <w:lang w:val="es-MX" w:eastAsia="es-MX"/>
                    </w:rPr>
                    <w:t>298</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31EC2CD6" w14:textId="77777777" w:rsidR="00C032A5" w:rsidRPr="00BE5615" w:rsidRDefault="008B19B5"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105,022</w:t>
                  </w:r>
                  <w:r w:rsidR="00C032A5" w:rsidRPr="00BE5615">
                    <w:rPr>
                      <w:rFonts w:ascii="Calibri" w:eastAsia="Times New Roman" w:hAnsi="Calibri" w:cs="Calibri"/>
                      <w:b/>
                      <w:bCs/>
                      <w:color w:val="000000" w:themeColor="text1"/>
                      <w:sz w:val="18"/>
                      <w:szCs w:val="18"/>
                      <w:lang w:val="es-MX" w:eastAsia="es-MX"/>
                    </w:rPr>
                    <w:t> </w:t>
                  </w:r>
                </w:p>
              </w:tc>
            </w:tr>
          </w:tbl>
          <w:p w14:paraId="22EF8133" w14:textId="77777777" w:rsidR="00E90081" w:rsidRDefault="00E90081" w:rsidP="009B6632">
            <w:pPr>
              <w:spacing w:after="0" w:line="240" w:lineRule="auto"/>
              <w:ind w:right="2268"/>
              <w:jc w:val="both"/>
              <w:rPr>
                <w:rFonts w:ascii="Arial" w:eastAsia="Times New Roman" w:hAnsi="Arial" w:cs="Arial"/>
                <w:b/>
                <w:bCs/>
                <w:color w:val="000000"/>
                <w:sz w:val="20"/>
                <w:szCs w:val="20"/>
                <w:lang w:eastAsia="es-ES"/>
              </w:rPr>
            </w:pPr>
          </w:p>
          <w:p w14:paraId="478CC4F6" w14:textId="77777777" w:rsidR="00C83D40" w:rsidRDefault="00C83D40" w:rsidP="009B6632">
            <w:pPr>
              <w:spacing w:after="0" w:line="240" w:lineRule="auto"/>
              <w:ind w:right="2268"/>
              <w:jc w:val="both"/>
              <w:rPr>
                <w:rFonts w:ascii="Arial" w:eastAsia="Times New Roman" w:hAnsi="Arial" w:cs="Arial"/>
                <w:b/>
                <w:bCs/>
                <w:color w:val="000000"/>
                <w:sz w:val="20"/>
                <w:szCs w:val="20"/>
                <w:lang w:eastAsia="es-ES"/>
              </w:rPr>
            </w:pPr>
          </w:p>
          <w:p w14:paraId="32FE2822" w14:textId="77777777" w:rsidR="00C83D40" w:rsidRDefault="00C83D40" w:rsidP="009B6632">
            <w:pPr>
              <w:spacing w:after="0" w:line="240" w:lineRule="auto"/>
              <w:ind w:right="2268"/>
              <w:jc w:val="both"/>
              <w:rPr>
                <w:rFonts w:ascii="Arial" w:eastAsia="Times New Roman" w:hAnsi="Arial" w:cs="Arial"/>
                <w:b/>
                <w:bCs/>
                <w:color w:val="000000"/>
                <w:sz w:val="20"/>
                <w:szCs w:val="20"/>
                <w:lang w:eastAsia="es-ES"/>
              </w:rPr>
            </w:pPr>
          </w:p>
          <w:p w14:paraId="1BF8ACA7" w14:textId="7E6CE79B" w:rsidR="00E22987" w:rsidRPr="00626399" w:rsidRDefault="00626399" w:rsidP="009B6632">
            <w:pPr>
              <w:spacing w:after="0" w:line="240" w:lineRule="auto"/>
              <w:ind w:right="2268"/>
              <w:jc w:val="both"/>
              <w:rPr>
                <w:rFonts w:ascii="Arial" w:eastAsia="Times New Roman" w:hAnsi="Arial" w:cs="Arial"/>
                <w:b/>
                <w:bCs/>
                <w:color w:val="000000"/>
                <w:sz w:val="16"/>
                <w:szCs w:val="16"/>
                <w:lang w:eastAsia="es-ES"/>
              </w:rPr>
            </w:pPr>
            <w:r>
              <w:rPr>
                <w:rFonts w:ascii="Arial" w:eastAsia="Times New Roman" w:hAnsi="Arial" w:cs="Arial"/>
                <w:b/>
                <w:bCs/>
                <w:color w:val="000000"/>
                <w:sz w:val="20"/>
                <w:szCs w:val="20"/>
                <w:lang w:eastAsia="es-ES"/>
              </w:rPr>
              <w:t xml:space="preserve">V) </w:t>
            </w:r>
            <w:r w:rsidR="00302B6C">
              <w:rPr>
                <w:rFonts w:ascii="Arial" w:eastAsia="Times New Roman" w:hAnsi="Arial" w:cs="Arial"/>
                <w:b/>
                <w:bCs/>
                <w:color w:val="000000"/>
                <w:sz w:val="16"/>
                <w:szCs w:val="16"/>
                <w:lang w:eastAsia="es-ES"/>
              </w:rPr>
              <w:t>CONCILIACIÓ</w:t>
            </w:r>
            <w:r w:rsidRPr="00626399">
              <w:rPr>
                <w:rFonts w:ascii="Arial" w:eastAsia="Times New Roman" w:hAnsi="Arial" w:cs="Arial"/>
                <w:b/>
                <w:bCs/>
                <w:color w:val="000000"/>
                <w:sz w:val="16"/>
                <w:szCs w:val="16"/>
                <w:lang w:eastAsia="es-ES"/>
              </w:rPr>
              <w:t>N ENTRE LOS INGRESOS PRESUPUESTARIOS Y CONTABLES, ASI COMO ENTRE LOS EGRESOS PRESUPUESTARIOS Y LOS GASTOS CONTABLES</w:t>
            </w:r>
            <w:r w:rsidR="00302B6C">
              <w:rPr>
                <w:rFonts w:ascii="Arial" w:eastAsia="Times New Roman" w:hAnsi="Arial" w:cs="Arial"/>
                <w:b/>
                <w:bCs/>
                <w:color w:val="000000"/>
                <w:sz w:val="16"/>
                <w:szCs w:val="16"/>
                <w:lang w:eastAsia="es-ES"/>
              </w:rPr>
              <w:t>.</w:t>
            </w:r>
          </w:p>
          <w:p w14:paraId="112FE261" w14:textId="77777777" w:rsidR="00893211" w:rsidRDefault="00893211" w:rsidP="00D143BF">
            <w:pPr>
              <w:spacing w:after="0" w:line="240" w:lineRule="auto"/>
              <w:ind w:right="1984"/>
              <w:jc w:val="both"/>
              <w:rPr>
                <w:rFonts w:ascii="Arial" w:eastAsia="Times New Roman" w:hAnsi="Arial" w:cs="Arial"/>
                <w:b/>
                <w:bCs/>
                <w:color w:val="000000"/>
                <w:sz w:val="20"/>
                <w:szCs w:val="20"/>
                <w:lang w:eastAsia="es-ES"/>
              </w:rPr>
            </w:pPr>
          </w:p>
          <w:p w14:paraId="74EAA237" w14:textId="29CEC344" w:rsidR="00E44E17" w:rsidRPr="001F3C5E" w:rsidRDefault="00E44E17"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r w:rsidRPr="001F3C5E">
              <w:rPr>
                <w:rFonts w:ascii="Arial" w:eastAsia="Times New Roman" w:hAnsi="Arial" w:cs="Arial"/>
                <w:color w:val="000000"/>
                <w:sz w:val="20"/>
                <w:szCs w:val="20"/>
                <w:lang w:eastAsia="es-ES"/>
              </w:rPr>
              <w:t>L</w:t>
            </w:r>
            <w:r w:rsidR="00893211" w:rsidRPr="001F3C5E">
              <w:rPr>
                <w:rFonts w:ascii="Arial" w:eastAsia="Times New Roman" w:hAnsi="Arial" w:cs="Arial"/>
                <w:color w:val="000000"/>
                <w:sz w:val="20"/>
                <w:szCs w:val="20"/>
                <w:lang w:eastAsia="es-ES"/>
              </w:rPr>
              <w:t>a conciliación entre los ingresos presupuestarios se da con el importe total de los ingresos devengados que se ve reflejado en el estado analítico de ingresos y los ingresos contables es el importe total de los ingresos reflejados en el estado de actividades.</w:t>
            </w:r>
          </w:p>
          <w:p w14:paraId="7B3C5A4F" w14:textId="77777777" w:rsidR="00E90081" w:rsidRDefault="00E90081"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p>
          <w:p w14:paraId="295D37AC" w14:textId="593C5958" w:rsidR="00893211" w:rsidRPr="001F3C5E" w:rsidRDefault="00893211"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r w:rsidRPr="001F3C5E">
              <w:rPr>
                <w:rFonts w:ascii="Arial" w:eastAsia="Times New Roman" w:hAnsi="Arial" w:cs="Arial"/>
                <w:color w:val="000000"/>
                <w:sz w:val="20"/>
                <w:szCs w:val="20"/>
                <w:lang w:eastAsia="es-ES"/>
              </w:rPr>
              <w:t>La conciliación entre los egresos presupuestarios se da con el importe total de los egresos devengados que se ve reflejado en el estado analítico de egresos y los gastos contables es el importe total de los gastos reflejado en el estado de actividades.</w:t>
            </w:r>
          </w:p>
          <w:p w14:paraId="7D3B1204" w14:textId="77777777" w:rsidR="00893211" w:rsidRDefault="00893211" w:rsidP="00D143BF">
            <w:pPr>
              <w:spacing w:after="0" w:line="240" w:lineRule="auto"/>
              <w:ind w:right="1928"/>
              <w:jc w:val="both"/>
              <w:rPr>
                <w:rFonts w:ascii="Arial" w:eastAsia="Times New Roman" w:hAnsi="Arial" w:cs="Arial"/>
                <w:color w:val="000000"/>
                <w:sz w:val="20"/>
                <w:szCs w:val="20"/>
                <w:lang w:eastAsia="es-ES"/>
              </w:rPr>
            </w:pPr>
          </w:p>
          <w:p w14:paraId="249F3FC7" w14:textId="77777777" w:rsidR="00E44E17" w:rsidRPr="00E44E17" w:rsidRDefault="00E44E17" w:rsidP="00D143BF">
            <w:pPr>
              <w:spacing w:after="0" w:line="240" w:lineRule="auto"/>
              <w:ind w:right="1928"/>
              <w:rPr>
                <w:rFonts w:ascii="Arial" w:eastAsia="Times New Roman" w:hAnsi="Arial" w:cs="Arial"/>
                <w:color w:val="000000"/>
                <w:sz w:val="20"/>
                <w:szCs w:val="20"/>
                <w:lang w:eastAsia="es-ES"/>
              </w:rPr>
            </w:pPr>
          </w:p>
          <w:p w14:paraId="3305C448" w14:textId="12F72ED6" w:rsidR="00F475B7" w:rsidRPr="00BE5615" w:rsidRDefault="00EF680C" w:rsidP="00D143BF">
            <w:pPr>
              <w:pStyle w:val="Prrafodelista"/>
              <w:numPr>
                <w:ilvl w:val="0"/>
                <w:numId w:val="8"/>
              </w:numPr>
              <w:spacing w:after="0" w:line="240" w:lineRule="auto"/>
              <w:ind w:left="0"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r w:rsidR="00375AB7">
              <w:rPr>
                <w:rFonts w:ascii="Arial" w:eastAsia="Times New Roman" w:hAnsi="Arial" w:cs="Arial"/>
                <w:b/>
                <w:bCs/>
                <w:color w:val="000000"/>
                <w:sz w:val="20"/>
                <w:szCs w:val="20"/>
                <w:lang w:eastAsia="es-ES"/>
              </w:rPr>
              <w:t xml:space="preserve">c) </w:t>
            </w:r>
            <w:r w:rsidR="00BE5615">
              <w:rPr>
                <w:rFonts w:ascii="Arial" w:eastAsia="Times New Roman" w:hAnsi="Arial" w:cs="Arial"/>
                <w:b/>
                <w:bCs/>
                <w:color w:val="000000"/>
                <w:sz w:val="20"/>
                <w:szCs w:val="20"/>
                <w:lang w:eastAsia="es-ES"/>
              </w:rPr>
              <w:t>NOTAS DE MEMORIA (CUENTAS DE ORDEN)</w:t>
            </w:r>
            <w:r w:rsidR="00BE5615" w:rsidRPr="00BE5615">
              <w:rPr>
                <w:rFonts w:ascii="Arial" w:eastAsia="Times New Roman" w:hAnsi="Arial" w:cs="Arial"/>
                <w:b/>
                <w:bCs/>
                <w:color w:val="000000"/>
                <w:sz w:val="20"/>
                <w:szCs w:val="20"/>
                <w:u w:val="single"/>
                <w:lang w:eastAsia="es-ES"/>
              </w:rPr>
              <w:t xml:space="preserve">                                                                   </w:t>
            </w:r>
          </w:p>
          <w:p w14:paraId="7F47C542" w14:textId="77777777" w:rsidR="00F475B7" w:rsidRDefault="00F475B7" w:rsidP="00D143BF">
            <w:pPr>
              <w:spacing w:after="0" w:line="240" w:lineRule="auto"/>
              <w:ind w:right="113"/>
              <w:rPr>
                <w:rFonts w:ascii="Arial" w:eastAsia="Times New Roman" w:hAnsi="Arial" w:cs="Arial"/>
                <w:b/>
                <w:bCs/>
                <w:color w:val="000000"/>
                <w:sz w:val="20"/>
                <w:szCs w:val="20"/>
                <w:u w:val="single"/>
                <w:lang w:eastAsia="es-ES"/>
              </w:rPr>
            </w:pPr>
          </w:p>
          <w:p w14:paraId="054B4EF4" w14:textId="77777777" w:rsidR="002B6A18" w:rsidRDefault="002B6A18" w:rsidP="00322BB2">
            <w:pPr>
              <w:spacing w:after="0" w:line="240" w:lineRule="auto"/>
              <w:ind w:right="2268"/>
              <w:jc w:val="both"/>
              <w:rPr>
                <w:rFonts w:ascii="Arial" w:eastAsia="Times New Roman" w:hAnsi="Arial" w:cs="Arial"/>
                <w:b/>
                <w:bCs/>
                <w:color w:val="000000"/>
                <w:sz w:val="20"/>
                <w:szCs w:val="20"/>
                <w:u w:val="single"/>
                <w:lang w:eastAsia="es-ES"/>
              </w:rPr>
            </w:pPr>
          </w:p>
          <w:p w14:paraId="17EE6B25" w14:textId="2DF3424E" w:rsidR="00322BB2" w:rsidRPr="00322BB2" w:rsidRDefault="00322BB2" w:rsidP="00322BB2">
            <w:pPr>
              <w:spacing w:after="0" w:line="240" w:lineRule="auto"/>
              <w:ind w:right="2268"/>
              <w:jc w:val="both"/>
              <w:rPr>
                <w:rFonts w:ascii="Arial" w:eastAsia="Times New Roman" w:hAnsi="Arial" w:cs="Arial"/>
                <w:color w:val="000000"/>
                <w:sz w:val="20"/>
                <w:szCs w:val="20"/>
                <w:lang w:val="es-MX" w:eastAsia="es-MX"/>
              </w:rPr>
            </w:pPr>
            <w:r w:rsidRPr="007B480B">
              <w:rPr>
                <w:rFonts w:ascii="Arial" w:eastAsia="Times New Roman" w:hAnsi="Arial" w:cs="Arial"/>
                <w:color w:val="000000"/>
                <w:sz w:val="20"/>
                <w:szCs w:val="20"/>
                <w:lang w:val="es-MX" w:eastAsia="es-MX"/>
              </w:rPr>
              <w:t>Las notas de</w:t>
            </w:r>
            <w:r>
              <w:rPr>
                <w:rFonts w:ascii="Arial" w:eastAsia="Times New Roman" w:hAnsi="Arial" w:cs="Arial"/>
                <w:color w:val="000000"/>
                <w:sz w:val="20"/>
                <w:szCs w:val="20"/>
                <w:lang w:val="es-MX" w:eastAsia="es-MX"/>
              </w:rPr>
              <w:t xml:space="preserve"> memoria contienen información sobre las cuentas de orden tanto contables como </w:t>
            </w:r>
            <w:r w:rsidR="002B6A18">
              <w:rPr>
                <w:rFonts w:ascii="Arial" w:eastAsia="Times New Roman" w:hAnsi="Arial" w:cs="Arial"/>
                <w:color w:val="000000"/>
                <w:sz w:val="20"/>
                <w:szCs w:val="20"/>
                <w:lang w:val="es-MX" w:eastAsia="es-MX"/>
              </w:rPr>
              <w:t xml:space="preserve">presupuestarias, que se utilizan para registrar movimientos que no afecten o modifiquen el Estado de Situación Financiera del ente público, sin </w:t>
            </w:r>
            <w:r w:rsidR="002F5B0D">
              <w:rPr>
                <w:rFonts w:ascii="Arial" w:eastAsia="Times New Roman" w:hAnsi="Arial" w:cs="Arial"/>
                <w:color w:val="000000"/>
                <w:sz w:val="20"/>
                <w:szCs w:val="20"/>
                <w:lang w:val="es-MX" w:eastAsia="es-MX"/>
              </w:rPr>
              <w:t>embargo,</w:t>
            </w:r>
            <w:r w:rsidR="002B6A18">
              <w:rPr>
                <w:rFonts w:ascii="Arial" w:eastAsia="Times New Roman" w:hAnsi="Arial" w:cs="Arial"/>
                <w:color w:val="000000"/>
                <w:sz w:val="20"/>
                <w:szCs w:val="20"/>
                <w:lang w:val="es-MX" w:eastAsia="es-MX"/>
              </w:rPr>
              <w:t xml:space="preserve"> su incorporación es necesaria con </w:t>
            </w:r>
            <w:r w:rsidR="002F5B0D">
              <w:rPr>
                <w:rFonts w:ascii="Arial" w:eastAsia="Times New Roman" w:hAnsi="Arial" w:cs="Arial"/>
                <w:color w:val="000000"/>
                <w:sz w:val="20"/>
                <w:szCs w:val="20"/>
                <w:lang w:val="es-MX" w:eastAsia="es-MX"/>
              </w:rPr>
              <w:t>fines de</w:t>
            </w:r>
            <w:r w:rsidR="002B6A18">
              <w:rPr>
                <w:rFonts w:ascii="Arial" w:eastAsia="Times New Roman" w:hAnsi="Arial" w:cs="Arial"/>
                <w:color w:val="000000"/>
                <w:sz w:val="20"/>
                <w:szCs w:val="20"/>
                <w:lang w:val="es-MX" w:eastAsia="es-MX"/>
              </w:rPr>
              <w:t xml:space="preserve"> recordatorio.</w:t>
            </w:r>
          </w:p>
          <w:p w14:paraId="4A04B43E" w14:textId="7F96118C" w:rsidR="00322BB2" w:rsidRDefault="00322BB2" w:rsidP="00322BB2">
            <w:pPr>
              <w:spacing w:after="0" w:line="240" w:lineRule="auto"/>
              <w:ind w:right="2268"/>
              <w:jc w:val="both"/>
              <w:rPr>
                <w:rFonts w:ascii="Arial" w:eastAsia="Times New Roman" w:hAnsi="Arial" w:cs="Arial"/>
                <w:b/>
                <w:bCs/>
                <w:color w:val="000000"/>
                <w:sz w:val="20"/>
                <w:szCs w:val="20"/>
                <w:lang w:val="es-MX" w:eastAsia="es-MX"/>
              </w:rPr>
            </w:pPr>
          </w:p>
          <w:p w14:paraId="3B2C15DB" w14:textId="4DD86099"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Cuentas de Orden Contables.</w:t>
            </w:r>
          </w:p>
          <w:p w14:paraId="00FEB271" w14:textId="461038E5"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77638A99" w14:textId="0528FBDC"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Valores (no aplica)</w:t>
            </w:r>
          </w:p>
          <w:p w14:paraId="0FBDD6D1" w14:textId="00E6D1A4"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2053F85" w14:textId="77CA4005"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Emisión de Obligaciones (no aplica)</w:t>
            </w:r>
          </w:p>
          <w:p w14:paraId="2507021E" w14:textId="18E90DF2"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FC8B69C" w14:textId="5E02B37D"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Avales y Garantías (no aplica)</w:t>
            </w:r>
          </w:p>
          <w:p w14:paraId="28AC9B80" w14:textId="00D65638"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9B65838" w14:textId="1001B17E"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Juicios (no aplica)</w:t>
            </w:r>
          </w:p>
          <w:p w14:paraId="2C02EF97" w14:textId="07AE2BE8"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658A5523" w14:textId="77777777" w:rsidR="002F5B0D"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Inversiones Mediante Proyectos para Prestación de Servicios y </w:t>
            </w:r>
            <w:r w:rsidR="002F5B0D">
              <w:rPr>
                <w:rFonts w:ascii="Arial" w:eastAsia="Times New Roman" w:hAnsi="Arial" w:cs="Arial"/>
                <w:b/>
                <w:bCs/>
                <w:color w:val="000000"/>
                <w:sz w:val="20"/>
                <w:szCs w:val="20"/>
                <w:lang w:val="es-MX" w:eastAsia="es-MX"/>
              </w:rPr>
              <w:t>Similares</w:t>
            </w:r>
            <w:r>
              <w:rPr>
                <w:rFonts w:ascii="Arial" w:eastAsia="Times New Roman" w:hAnsi="Arial" w:cs="Arial"/>
                <w:b/>
                <w:bCs/>
                <w:color w:val="000000"/>
                <w:sz w:val="20"/>
                <w:szCs w:val="20"/>
                <w:lang w:val="es-MX" w:eastAsia="es-MX"/>
              </w:rPr>
              <w:t xml:space="preserve"> (no aplica</w:t>
            </w:r>
            <w:r w:rsidR="002F5B0D">
              <w:rPr>
                <w:rFonts w:ascii="Arial" w:eastAsia="Times New Roman" w:hAnsi="Arial" w:cs="Arial"/>
                <w:b/>
                <w:bCs/>
                <w:color w:val="000000"/>
                <w:sz w:val="20"/>
                <w:szCs w:val="20"/>
                <w:lang w:val="es-MX" w:eastAsia="es-MX"/>
              </w:rPr>
              <w:t>)</w:t>
            </w:r>
          </w:p>
          <w:p w14:paraId="6803F2D7" w14:textId="77777777" w:rsidR="002F5B0D" w:rsidRDefault="002F5B0D" w:rsidP="00322BB2">
            <w:pPr>
              <w:spacing w:after="0" w:line="240" w:lineRule="auto"/>
              <w:ind w:right="2268"/>
              <w:jc w:val="both"/>
              <w:rPr>
                <w:rFonts w:ascii="Arial" w:eastAsia="Times New Roman" w:hAnsi="Arial" w:cs="Arial"/>
                <w:b/>
                <w:bCs/>
                <w:color w:val="000000"/>
                <w:sz w:val="20"/>
                <w:szCs w:val="20"/>
                <w:lang w:val="es-MX" w:eastAsia="es-MX"/>
              </w:rPr>
            </w:pPr>
          </w:p>
          <w:p w14:paraId="3FD711AA" w14:textId="26F9CE01" w:rsidR="002B6A18" w:rsidRDefault="002F5B0D"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Bienes concesionados o en Comodato (no aplica)</w:t>
            </w:r>
            <w:r w:rsidR="002B6A18">
              <w:rPr>
                <w:rFonts w:ascii="Arial" w:eastAsia="Times New Roman" w:hAnsi="Arial" w:cs="Arial"/>
                <w:b/>
                <w:bCs/>
                <w:color w:val="000000"/>
                <w:sz w:val="20"/>
                <w:szCs w:val="20"/>
                <w:lang w:val="es-MX" w:eastAsia="es-MX"/>
              </w:rPr>
              <w:t xml:space="preserve"> </w:t>
            </w:r>
          </w:p>
          <w:p w14:paraId="3D6C5217" w14:textId="77777777"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0ECD9D3F" w14:textId="77777777" w:rsidR="00F475B7" w:rsidRPr="002F571E" w:rsidRDefault="002F571E"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Cuentas de Orden Presupuestarias</w:t>
            </w:r>
          </w:p>
          <w:p w14:paraId="0116457E" w14:textId="43B0EB90" w:rsidR="00F475B7" w:rsidRDefault="00F475B7" w:rsidP="00D143BF">
            <w:pPr>
              <w:spacing w:after="0" w:line="240" w:lineRule="auto"/>
              <w:ind w:right="113"/>
              <w:rPr>
                <w:rFonts w:ascii="Arial" w:eastAsia="Times New Roman" w:hAnsi="Arial" w:cs="Arial"/>
                <w:b/>
                <w:bCs/>
                <w:color w:val="000000"/>
                <w:sz w:val="20"/>
                <w:szCs w:val="20"/>
                <w:u w:val="single"/>
                <w:lang w:eastAsia="es-ES"/>
              </w:rPr>
            </w:pPr>
          </w:p>
          <w:p w14:paraId="38958C00" w14:textId="01360139" w:rsidR="000B50AD" w:rsidRDefault="000B50AD" w:rsidP="00721807">
            <w:pPr>
              <w:spacing w:after="0" w:line="240" w:lineRule="auto"/>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Las cuentas de orden presupuestarias representan el importe de las operaciones de ingresos y egresos presupuestarios de la entidad paraestatal, cuentas que se contabilizan por partida doble</w:t>
            </w:r>
            <w:r w:rsidR="004354A5">
              <w:rPr>
                <w:rFonts w:ascii="Arial" w:eastAsia="Times New Roman" w:hAnsi="Arial" w:cs="Arial"/>
                <w:color w:val="000000"/>
                <w:sz w:val="20"/>
                <w:szCs w:val="20"/>
                <w:lang w:eastAsia="es-ES"/>
              </w:rPr>
              <w:t xml:space="preserve"> las operaciones presupuestarias efectuadas por el ente público y que generan ingresos y egresos durante el periodo.</w:t>
            </w:r>
          </w:p>
          <w:p w14:paraId="59730FCC" w14:textId="43A09DE0" w:rsidR="00FB738B" w:rsidRDefault="00FB738B" w:rsidP="00D143BF">
            <w:pPr>
              <w:spacing w:after="0" w:line="240" w:lineRule="auto"/>
              <w:ind w:right="113"/>
              <w:rPr>
                <w:rFonts w:ascii="Arial" w:eastAsia="Times New Roman" w:hAnsi="Arial" w:cs="Arial"/>
                <w:b/>
                <w:bCs/>
                <w:color w:val="000000"/>
                <w:sz w:val="18"/>
                <w:szCs w:val="18"/>
                <w:lang w:eastAsia="es-ES"/>
              </w:rPr>
            </w:pPr>
          </w:p>
          <w:p w14:paraId="0233B5B3" w14:textId="77777777" w:rsidR="00627C3A" w:rsidRDefault="00627C3A" w:rsidP="00D143BF">
            <w:pPr>
              <w:spacing w:after="0" w:line="240" w:lineRule="auto"/>
              <w:ind w:right="113"/>
              <w:rPr>
                <w:rFonts w:ascii="Arial" w:eastAsia="Times New Roman" w:hAnsi="Arial" w:cs="Arial"/>
                <w:b/>
                <w:bCs/>
                <w:color w:val="000000"/>
                <w:sz w:val="18"/>
                <w:szCs w:val="18"/>
                <w:lang w:eastAsia="es-ES"/>
              </w:rPr>
            </w:pPr>
          </w:p>
          <w:p w14:paraId="2AA1A60F" w14:textId="39F4DF9F" w:rsidR="004354A5" w:rsidRPr="00F82DF1" w:rsidRDefault="009734DB" w:rsidP="00D143BF">
            <w:pPr>
              <w:spacing w:after="0" w:line="240" w:lineRule="auto"/>
              <w:ind w:right="113"/>
              <w:rPr>
                <w:rFonts w:ascii="Arial" w:eastAsia="Times New Roman" w:hAnsi="Arial" w:cs="Arial"/>
                <w:b/>
                <w:bCs/>
                <w:color w:val="000000"/>
                <w:sz w:val="18"/>
                <w:szCs w:val="18"/>
                <w:lang w:eastAsia="es-ES"/>
              </w:rPr>
            </w:pPr>
            <w:r w:rsidRPr="00F82DF1">
              <w:rPr>
                <w:rFonts w:ascii="Arial" w:eastAsia="Times New Roman" w:hAnsi="Arial" w:cs="Arial"/>
                <w:b/>
                <w:bCs/>
                <w:color w:val="000000"/>
                <w:sz w:val="18"/>
                <w:szCs w:val="18"/>
                <w:lang w:eastAsia="es-ES"/>
              </w:rPr>
              <w:t>ESTADO ANALÍTICO DE INGRESOS:</w:t>
            </w:r>
          </w:p>
          <w:p w14:paraId="3CC89A2D" w14:textId="77777777" w:rsidR="009734DB" w:rsidRPr="00F82DF1" w:rsidRDefault="009734DB" w:rsidP="00D143BF">
            <w:pPr>
              <w:spacing w:after="0" w:line="240" w:lineRule="auto"/>
              <w:ind w:right="1984"/>
              <w:jc w:val="both"/>
              <w:rPr>
                <w:rFonts w:ascii="Arial" w:eastAsia="Calibri" w:hAnsi="Arial" w:cs="Arial"/>
                <w:color w:val="000000"/>
                <w:sz w:val="18"/>
                <w:szCs w:val="18"/>
              </w:rPr>
            </w:pPr>
          </w:p>
          <w:p w14:paraId="4E74B0D0" w14:textId="06B5AD81" w:rsidR="002F571E" w:rsidRPr="00883096" w:rsidRDefault="002F571E"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rPr>
              <w:t>La finalidad de este estado es dar a conocer las fuentes de ingresos del ente público y el avance de recaudación por cada una de ella</w:t>
            </w:r>
            <w:r w:rsidR="00835635">
              <w:rPr>
                <w:rFonts w:ascii="Arial" w:eastAsia="Calibri" w:hAnsi="Arial" w:cs="Arial"/>
                <w:color w:val="000000"/>
                <w:sz w:val="20"/>
                <w:szCs w:val="20"/>
              </w:rPr>
              <w:t xml:space="preserve">s. En todos los momentos contables según los lineamientos marcados por </w:t>
            </w:r>
            <w:r w:rsidR="00835635">
              <w:rPr>
                <w:rFonts w:ascii="Arial" w:eastAsia="Calibri" w:hAnsi="Arial" w:cs="Arial"/>
                <w:color w:val="000000"/>
                <w:sz w:val="20"/>
                <w:szCs w:val="20"/>
              </w:rPr>
              <w:lastRenderedPageBreak/>
              <w:t>el Consejo Nacional de Armonización Contable desde los ingresos estimados, las modificaciones a los mismos, los ingresos devengados y los ingresos recaudados.</w:t>
            </w:r>
          </w:p>
          <w:p w14:paraId="6DB004B0" w14:textId="77777777" w:rsidR="00F475B7" w:rsidRPr="002F571E" w:rsidRDefault="00F475B7" w:rsidP="00D143BF">
            <w:pPr>
              <w:spacing w:after="0" w:line="240" w:lineRule="auto"/>
              <w:ind w:right="113"/>
              <w:rPr>
                <w:rFonts w:ascii="Arial" w:eastAsia="Times New Roman" w:hAnsi="Arial" w:cs="Arial"/>
                <w:b/>
                <w:bCs/>
                <w:color w:val="000000"/>
                <w:sz w:val="20"/>
                <w:szCs w:val="20"/>
                <w:u w:val="single"/>
                <w:lang w:val="es-MX" w:eastAsia="es-ES"/>
              </w:rPr>
            </w:pPr>
          </w:p>
          <w:p w14:paraId="73537509" w14:textId="77777777" w:rsidR="004354A5" w:rsidRDefault="004354A5" w:rsidP="00D143BF">
            <w:pPr>
              <w:spacing w:after="0" w:line="240" w:lineRule="auto"/>
              <w:ind w:right="1984"/>
              <w:jc w:val="both"/>
              <w:rPr>
                <w:rFonts w:ascii="Arial" w:eastAsia="Times New Roman" w:hAnsi="Arial" w:cs="Arial"/>
                <w:b/>
                <w:color w:val="000000"/>
                <w:sz w:val="20"/>
                <w:szCs w:val="20"/>
                <w:lang w:val="es-ES_tradnl" w:eastAsia="es-MX"/>
              </w:rPr>
            </w:pPr>
          </w:p>
          <w:p w14:paraId="6E6926D6" w14:textId="77777777" w:rsidR="006C47CF" w:rsidRDefault="00C277B7" w:rsidP="00721807">
            <w:pPr>
              <w:spacing w:after="0" w:line="240" w:lineRule="auto"/>
              <w:ind w:right="2268"/>
              <w:jc w:val="both"/>
              <w:rPr>
                <w:rFonts w:ascii="Arial" w:eastAsia="Times New Roman" w:hAnsi="Arial" w:cs="Arial"/>
                <w:b/>
                <w:color w:val="000000"/>
                <w:sz w:val="18"/>
                <w:szCs w:val="18"/>
                <w:lang w:val="es-ES_tradnl" w:eastAsia="es-MX"/>
              </w:rPr>
            </w:pPr>
            <w:r w:rsidRPr="00883096">
              <w:rPr>
                <w:rFonts w:ascii="Arial" w:eastAsia="Times New Roman" w:hAnsi="Arial" w:cs="Arial"/>
                <w:b/>
                <w:color w:val="000000"/>
                <w:sz w:val="20"/>
                <w:szCs w:val="20"/>
                <w:lang w:val="es-ES_tradnl" w:eastAsia="es-MX"/>
              </w:rPr>
              <w:t>a)</w:t>
            </w:r>
            <w:r w:rsidRPr="00883096">
              <w:rPr>
                <w:rFonts w:ascii="Arial" w:eastAsia="Times New Roman" w:hAnsi="Arial" w:cs="Arial"/>
                <w:color w:val="000000"/>
                <w:sz w:val="20"/>
                <w:szCs w:val="20"/>
                <w:lang w:val="es-ES_tradnl" w:eastAsia="es-MX"/>
              </w:rPr>
              <w:t>    En la columna de Ley de Ing</w:t>
            </w:r>
            <w:r>
              <w:rPr>
                <w:rFonts w:ascii="Arial" w:eastAsia="Times New Roman" w:hAnsi="Arial" w:cs="Arial"/>
                <w:color w:val="000000"/>
                <w:sz w:val="20"/>
                <w:szCs w:val="20"/>
                <w:lang w:val="es-ES_tradnl" w:eastAsia="es-MX"/>
              </w:rPr>
              <w:t xml:space="preserve">resos Estimada, tenemos el </w:t>
            </w:r>
            <w:r w:rsidRPr="0034126D">
              <w:rPr>
                <w:rFonts w:ascii="Arial" w:eastAsia="Times New Roman" w:hAnsi="Arial" w:cs="Arial"/>
                <w:b/>
                <w:color w:val="000000"/>
                <w:sz w:val="18"/>
                <w:szCs w:val="18"/>
                <w:lang w:val="es-ES_tradnl" w:eastAsia="es-MX"/>
              </w:rPr>
              <w:t xml:space="preserve">PROYECTO DEL PRESUPUESTO DE INGRESOS Y EGRESOS CON RECURSOS PRODUCTO DE LA VENTA DE BIENES Y SERVICIOS Y ACTIVIDADES DE LAS </w:t>
            </w:r>
          </w:p>
          <w:p w14:paraId="59D673BA" w14:textId="176A91D4" w:rsidR="00C277B7" w:rsidRPr="0034126D" w:rsidRDefault="00C277B7" w:rsidP="00721807">
            <w:pPr>
              <w:spacing w:after="0" w:line="240" w:lineRule="auto"/>
              <w:ind w:right="2268"/>
              <w:jc w:val="both"/>
              <w:rPr>
                <w:rFonts w:ascii="Arial" w:eastAsia="Times New Roman" w:hAnsi="Arial" w:cs="Arial"/>
                <w:color w:val="000000"/>
                <w:sz w:val="16"/>
                <w:szCs w:val="16"/>
                <w:lang w:val="es-MX" w:eastAsia="es-MX"/>
              </w:rPr>
            </w:pPr>
            <w:r w:rsidRPr="0034126D">
              <w:rPr>
                <w:rFonts w:ascii="Arial" w:eastAsia="Times New Roman" w:hAnsi="Arial" w:cs="Arial"/>
                <w:b/>
                <w:color w:val="000000"/>
                <w:sz w:val="18"/>
                <w:szCs w:val="18"/>
                <w:lang w:val="es-ES_tradnl" w:eastAsia="es-MX"/>
              </w:rPr>
              <w:t>ENTIDADES PARA EL</w:t>
            </w:r>
            <w:r w:rsidRPr="0034126D">
              <w:rPr>
                <w:rFonts w:ascii="Arial" w:eastAsia="Times New Roman" w:hAnsi="Arial" w:cs="Arial"/>
                <w:b/>
                <w:color w:val="000000"/>
                <w:sz w:val="16"/>
                <w:szCs w:val="16"/>
                <w:lang w:val="es-ES_tradnl" w:eastAsia="es-MX"/>
              </w:rPr>
              <w:t xml:space="preserve"> </w:t>
            </w:r>
            <w:r w:rsidRPr="0034126D">
              <w:rPr>
                <w:rFonts w:ascii="Arial" w:eastAsia="Times New Roman" w:hAnsi="Arial" w:cs="Arial"/>
                <w:b/>
                <w:color w:val="000000"/>
                <w:sz w:val="18"/>
                <w:szCs w:val="18"/>
                <w:lang w:val="es-ES_tradnl" w:eastAsia="es-MX"/>
              </w:rPr>
              <w:t>EJERCICIO 2022</w:t>
            </w:r>
            <w:r>
              <w:rPr>
                <w:rFonts w:ascii="Arial" w:eastAsia="Times New Roman" w:hAnsi="Arial" w:cs="Arial"/>
                <w:color w:val="000000"/>
                <w:sz w:val="20"/>
                <w:szCs w:val="20"/>
                <w:lang w:val="es-ES_tradnl" w:eastAsia="es-MX"/>
              </w:rPr>
              <w:t xml:space="preserve">, por un total de Ingresos de </w:t>
            </w:r>
            <w:r w:rsidRPr="0034126D">
              <w:rPr>
                <w:rFonts w:ascii="Arial" w:eastAsia="Times New Roman" w:hAnsi="Arial" w:cs="Arial"/>
                <w:b/>
                <w:color w:val="000000"/>
                <w:sz w:val="16"/>
                <w:szCs w:val="16"/>
                <w:lang w:val="es-ES_tradnl" w:eastAsia="es-MX"/>
              </w:rPr>
              <w:t>$</w:t>
            </w:r>
            <w:r w:rsidRPr="0034126D">
              <w:rPr>
                <w:rFonts w:ascii="Arial" w:eastAsia="Times New Roman" w:hAnsi="Arial" w:cs="Arial"/>
                <w:b/>
                <w:color w:val="000000"/>
                <w:sz w:val="18"/>
                <w:szCs w:val="18"/>
                <w:lang w:val="es-ES_tradnl" w:eastAsia="es-MX"/>
              </w:rPr>
              <w:t>292,754</w:t>
            </w:r>
            <w:r w:rsidRPr="00883096">
              <w:rPr>
                <w:rFonts w:ascii="Arial" w:eastAsia="Times New Roman" w:hAnsi="Arial" w:cs="Arial"/>
                <w:color w:val="000000"/>
                <w:sz w:val="20"/>
                <w:szCs w:val="20"/>
                <w:lang w:val="es-ES_tradnl" w:eastAsia="es-MX"/>
              </w:rPr>
              <w:t>. Integ</w:t>
            </w:r>
            <w:r>
              <w:rPr>
                <w:rFonts w:ascii="Arial" w:eastAsia="Times New Roman" w:hAnsi="Arial" w:cs="Arial"/>
                <w:color w:val="000000"/>
                <w:sz w:val="20"/>
                <w:szCs w:val="20"/>
                <w:lang w:val="es-ES_tradnl" w:eastAsia="es-MX"/>
              </w:rPr>
              <w:t xml:space="preserve">rado por Intereses por Inversión por un importe </w:t>
            </w:r>
            <w:r w:rsidR="0013432D">
              <w:rPr>
                <w:rFonts w:ascii="Arial" w:eastAsia="Times New Roman" w:hAnsi="Arial" w:cs="Arial"/>
                <w:color w:val="000000"/>
                <w:sz w:val="20"/>
                <w:szCs w:val="20"/>
                <w:lang w:val="es-ES_tradnl" w:eastAsia="es-MX"/>
              </w:rPr>
              <w:t xml:space="preserve">de </w:t>
            </w:r>
            <w:r w:rsidR="0013432D" w:rsidRPr="00B04817">
              <w:rPr>
                <w:rFonts w:ascii="Arial" w:eastAsia="Times New Roman" w:hAnsi="Arial" w:cs="Arial"/>
                <w:b/>
                <w:color w:val="000000"/>
                <w:sz w:val="20"/>
                <w:szCs w:val="20"/>
                <w:lang w:val="es-ES_tradnl" w:eastAsia="es-MX"/>
              </w:rPr>
              <w:t>292,754</w:t>
            </w:r>
            <w:r w:rsidRPr="0034126D">
              <w:rPr>
                <w:rFonts w:ascii="Arial" w:eastAsia="Times New Roman" w:hAnsi="Arial" w:cs="Arial"/>
                <w:color w:val="000000"/>
                <w:sz w:val="18"/>
                <w:szCs w:val="18"/>
                <w:lang w:val="es-ES_tradnl" w:eastAsia="es-MX"/>
              </w:rPr>
              <w:t>.</w:t>
            </w:r>
          </w:p>
          <w:p w14:paraId="1322911F" w14:textId="77777777" w:rsidR="00F475B7" w:rsidRDefault="00F475B7" w:rsidP="00D143BF">
            <w:pPr>
              <w:spacing w:after="0" w:line="240" w:lineRule="auto"/>
              <w:ind w:right="1134"/>
              <w:rPr>
                <w:rFonts w:ascii="Arial" w:eastAsia="Times New Roman" w:hAnsi="Arial" w:cs="Arial"/>
                <w:b/>
                <w:bCs/>
                <w:color w:val="000000"/>
                <w:sz w:val="20"/>
                <w:szCs w:val="20"/>
                <w:u w:val="single"/>
                <w:lang w:eastAsia="es-ES"/>
              </w:rPr>
            </w:pPr>
          </w:p>
          <w:p w14:paraId="302610FA" w14:textId="161CEA10" w:rsidR="007D3B64" w:rsidRDefault="00C83D40" w:rsidP="00D143BF">
            <w:pPr>
              <w:spacing w:after="0" w:line="240" w:lineRule="auto"/>
              <w:ind w:right="113"/>
              <w:rPr>
                <w:noProof/>
                <w:lang w:eastAsia="es-MX"/>
              </w:rPr>
            </w:pPr>
            <w:r>
              <w:rPr>
                <w:noProof/>
              </w:rPr>
              <w:drawing>
                <wp:inline distT="0" distB="0" distL="0" distR="0" wp14:anchorId="6E4C2819" wp14:editId="09F3AB90">
                  <wp:extent cx="6038850" cy="1118964"/>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6" t="15093" r="39918" b="65888"/>
                          <a:stretch/>
                        </pic:blipFill>
                        <pic:spPr bwMode="auto">
                          <a:xfrm>
                            <a:off x="0" y="0"/>
                            <a:ext cx="6079303" cy="1126460"/>
                          </a:xfrm>
                          <a:prstGeom prst="rect">
                            <a:avLst/>
                          </a:prstGeom>
                          <a:ln>
                            <a:noFill/>
                          </a:ln>
                          <a:extLst>
                            <a:ext uri="{53640926-AAD7-44D8-BBD7-CCE9431645EC}">
                              <a14:shadowObscured xmlns:a14="http://schemas.microsoft.com/office/drawing/2010/main"/>
                            </a:ext>
                          </a:extLst>
                        </pic:spPr>
                      </pic:pic>
                    </a:graphicData>
                  </a:graphic>
                </wp:inline>
              </w:drawing>
            </w:r>
          </w:p>
          <w:p w14:paraId="3F6621EF" w14:textId="037762FB" w:rsidR="00F475B7" w:rsidRDefault="00F475B7" w:rsidP="00D143BF">
            <w:pPr>
              <w:spacing w:after="0" w:line="240" w:lineRule="auto"/>
              <w:ind w:right="113"/>
              <w:rPr>
                <w:rFonts w:ascii="Arial" w:eastAsia="Times New Roman" w:hAnsi="Arial" w:cs="Arial"/>
                <w:b/>
                <w:bCs/>
                <w:color w:val="000000"/>
                <w:sz w:val="20"/>
                <w:szCs w:val="20"/>
                <w:u w:val="single"/>
                <w:lang w:eastAsia="es-ES"/>
              </w:rPr>
            </w:pPr>
          </w:p>
          <w:p w14:paraId="1EA54C2A" w14:textId="77777777" w:rsidR="004354A5" w:rsidRDefault="004354A5" w:rsidP="00D143BF">
            <w:pPr>
              <w:spacing w:after="0" w:line="240" w:lineRule="auto"/>
              <w:ind w:right="1984"/>
              <w:jc w:val="both"/>
              <w:rPr>
                <w:rFonts w:ascii="Arial" w:eastAsia="Times New Roman" w:hAnsi="Arial" w:cs="Arial"/>
                <w:b/>
                <w:color w:val="000000"/>
                <w:sz w:val="20"/>
                <w:szCs w:val="20"/>
                <w:lang w:val="es-ES_tradnl" w:eastAsia="es-MX"/>
              </w:rPr>
            </w:pPr>
          </w:p>
          <w:p w14:paraId="00E4FEB6" w14:textId="6F1E4D17" w:rsidR="007D3B64" w:rsidRPr="00883096" w:rsidRDefault="007D3B64"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val="es-ES_tradnl" w:eastAsia="es-MX"/>
              </w:rPr>
              <w:t>b)</w:t>
            </w:r>
            <w:r w:rsidRPr="00883096">
              <w:rPr>
                <w:rFonts w:ascii="Arial" w:eastAsia="Times New Roman" w:hAnsi="Arial" w:cs="Arial"/>
                <w:color w:val="000000"/>
                <w:sz w:val="20"/>
                <w:szCs w:val="20"/>
                <w:lang w:val="es-ES_tradnl" w:eastAsia="es-MX"/>
              </w:rPr>
              <w:t>    En la columna de Ampliaciones y Reducciones,</w:t>
            </w:r>
            <w:r>
              <w:rPr>
                <w:rFonts w:ascii="Arial" w:eastAsia="Times New Roman" w:hAnsi="Arial" w:cs="Arial"/>
                <w:color w:val="000000"/>
                <w:sz w:val="20"/>
                <w:szCs w:val="20"/>
                <w:lang w:val="es-ES_tradnl" w:eastAsia="es-MX"/>
              </w:rPr>
              <w:t xml:space="preserve"> se tiene un importe por </w:t>
            </w:r>
            <w:r w:rsidRPr="0034126D">
              <w:rPr>
                <w:rFonts w:ascii="Arial" w:eastAsia="Times New Roman" w:hAnsi="Arial" w:cs="Arial"/>
                <w:b/>
                <w:color w:val="000000"/>
                <w:sz w:val="18"/>
                <w:szCs w:val="18"/>
                <w:lang w:val="es-ES_tradnl" w:eastAsia="es-MX"/>
              </w:rPr>
              <w:t xml:space="preserve">$ </w:t>
            </w:r>
            <w:r w:rsidR="00A468E6">
              <w:rPr>
                <w:rFonts w:ascii="Arial" w:eastAsia="Times New Roman" w:hAnsi="Arial" w:cs="Arial"/>
                <w:b/>
                <w:color w:val="000000"/>
                <w:sz w:val="18"/>
                <w:szCs w:val="18"/>
                <w:lang w:val="es-ES_tradnl" w:eastAsia="es-MX"/>
              </w:rPr>
              <w:t>259</w:t>
            </w:r>
            <w:r w:rsidR="004F0D4A" w:rsidRPr="0034126D">
              <w:rPr>
                <w:rFonts w:ascii="Arial" w:eastAsia="Times New Roman" w:hAnsi="Arial" w:cs="Arial"/>
                <w:b/>
                <w:color w:val="000000"/>
                <w:sz w:val="18"/>
                <w:szCs w:val="18"/>
                <w:lang w:val="es-ES_tradnl" w:eastAsia="es-MX"/>
              </w:rPr>
              <w:t>,</w:t>
            </w:r>
            <w:r w:rsidR="00A468E6">
              <w:rPr>
                <w:rFonts w:ascii="Arial" w:eastAsia="Times New Roman" w:hAnsi="Arial" w:cs="Arial"/>
                <w:b/>
                <w:color w:val="000000"/>
                <w:sz w:val="18"/>
                <w:szCs w:val="18"/>
                <w:lang w:val="es-ES_tradnl" w:eastAsia="es-MX"/>
              </w:rPr>
              <w:t>110</w:t>
            </w:r>
            <w:r w:rsidR="004F0D4A">
              <w:rPr>
                <w:rFonts w:ascii="Arial" w:eastAsia="Times New Roman" w:hAnsi="Arial" w:cs="Arial"/>
                <w:b/>
                <w:color w:val="000000"/>
                <w:sz w:val="20"/>
                <w:szCs w:val="20"/>
                <w:lang w:val="es-ES_tradnl" w:eastAsia="es-MX"/>
              </w:rPr>
              <w:t xml:space="preserve"> Por</w:t>
            </w:r>
            <w:r>
              <w:rPr>
                <w:rFonts w:ascii="Arial" w:eastAsia="Times New Roman" w:hAnsi="Arial" w:cs="Arial"/>
                <w:b/>
                <w:color w:val="000000"/>
                <w:sz w:val="20"/>
                <w:szCs w:val="20"/>
                <w:lang w:val="es-ES_tradnl" w:eastAsia="es-MX"/>
              </w:rPr>
              <w:t xml:space="preserve"> </w:t>
            </w:r>
            <w:r w:rsidRPr="00C25EBD">
              <w:rPr>
                <w:rFonts w:ascii="Arial" w:eastAsia="Times New Roman" w:hAnsi="Arial" w:cs="Arial"/>
                <w:color w:val="000000"/>
                <w:sz w:val="20"/>
                <w:szCs w:val="20"/>
                <w:lang w:val="es-ES_tradnl" w:eastAsia="es-MX"/>
              </w:rPr>
              <w:t>ampliación</w:t>
            </w:r>
            <w:r>
              <w:rPr>
                <w:rFonts w:ascii="Arial" w:eastAsia="Times New Roman" w:hAnsi="Arial" w:cs="Arial"/>
                <w:b/>
                <w:color w:val="000000"/>
                <w:sz w:val="20"/>
                <w:szCs w:val="20"/>
                <w:lang w:val="es-ES_tradnl" w:eastAsia="es-MX"/>
              </w:rPr>
              <w:t xml:space="preserve"> </w:t>
            </w:r>
            <w:r w:rsidRPr="00C25EBD">
              <w:rPr>
                <w:rFonts w:ascii="Arial" w:eastAsia="Times New Roman" w:hAnsi="Arial" w:cs="Arial"/>
                <w:color w:val="000000"/>
                <w:sz w:val="20"/>
                <w:szCs w:val="20"/>
                <w:lang w:val="es-ES_tradnl" w:eastAsia="es-MX"/>
              </w:rPr>
              <w:t>en los</w:t>
            </w:r>
            <w:r>
              <w:rPr>
                <w:rFonts w:ascii="Arial" w:eastAsia="Times New Roman" w:hAnsi="Arial" w:cs="Arial"/>
                <w:b/>
                <w:color w:val="000000"/>
                <w:sz w:val="20"/>
                <w:szCs w:val="20"/>
                <w:lang w:val="es-ES_tradnl" w:eastAsia="es-MX"/>
              </w:rPr>
              <w:t xml:space="preserve"> </w:t>
            </w:r>
            <w:r w:rsidRPr="0034126D">
              <w:rPr>
                <w:rFonts w:ascii="Arial" w:eastAsia="Times New Roman" w:hAnsi="Arial" w:cs="Arial"/>
                <w:b/>
                <w:color w:val="000000"/>
                <w:sz w:val="18"/>
                <w:szCs w:val="18"/>
                <w:lang w:val="es-ES_tradnl" w:eastAsia="es-MX"/>
              </w:rPr>
              <w:t xml:space="preserve">INGRESOS </w:t>
            </w:r>
            <w:r w:rsidR="004F0D4A" w:rsidRPr="0034126D">
              <w:rPr>
                <w:rFonts w:ascii="Arial" w:eastAsia="Times New Roman" w:hAnsi="Arial" w:cs="Arial"/>
                <w:b/>
                <w:color w:val="000000"/>
                <w:sz w:val="18"/>
                <w:szCs w:val="18"/>
                <w:lang w:val="es-ES_tradnl" w:eastAsia="es-MX"/>
              </w:rPr>
              <w:t>FINANCIEROS</w:t>
            </w:r>
            <w:r w:rsidR="004F0D4A">
              <w:rPr>
                <w:rFonts w:ascii="Arial" w:eastAsia="Times New Roman" w:hAnsi="Arial" w:cs="Arial"/>
                <w:color w:val="000000"/>
                <w:sz w:val="20"/>
                <w:szCs w:val="20"/>
                <w:lang w:val="es-ES_tradnl" w:eastAsia="es-MX"/>
              </w:rPr>
              <w:t xml:space="preserve"> </w:t>
            </w:r>
            <w:r w:rsidR="004F0D4A" w:rsidRPr="00883096">
              <w:rPr>
                <w:rFonts w:ascii="Arial" w:eastAsia="Times New Roman" w:hAnsi="Arial" w:cs="Arial"/>
                <w:color w:val="000000"/>
                <w:sz w:val="20"/>
                <w:szCs w:val="20"/>
                <w:lang w:val="es-ES_tradnl" w:eastAsia="es-MX"/>
              </w:rPr>
              <w:t>ya</w:t>
            </w:r>
            <w:r>
              <w:rPr>
                <w:rFonts w:ascii="Arial" w:eastAsia="Times New Roman" w:hAnsi="Arial" w:cs="Arial"/>
                <w:color w:val="000000"/>
                <w:sz w:val="20"/>
                <w:szCs w:val="20"/>
                <w:lang w:val="es-ES_tradnl" w:eastAsia="es-MX"/>
              </w:rPr>
              <w:t xml:space="preserve"> que rebasa el monto que se había presupuestado</w:t>
            </w:r>
            <w:r w:rsidR="009E1766">
              <w:rPr>
                <w:rFonts w:ascii="Arial" w:eastAsia="Times New Roman" w:hAnsi="Arial" w:cs="Arial"/>
                <w:color w:val="000000"/>
                <w:sz w:val="20"/>
                <w:szCs w:val="20"/>
                <w:lang w:val="es-ES_tradnl" w:eastAsia="es-MX"/>
              </w:rPr>
              <w:t>.</w:t>
            </w:r>
          </w:p>
          <w:p w14:paraId="6C0C3A58" w14:textId="77777777" w:rsidR="00710348" w:rsidRPr="007D3B64" w:rsidRDefault="00710348" w:rsidP="00721807">
            <w:pPr>
              <w:spacing w:after="0" w:line="240" w:lineRule="auto"/>
              <w:ind w:right="2268"/>
              <w:rPr>
                <w:rFonts w:ascii="Arial" w:eastAsia="Times New Roman" w:hAnsi="Arial" w:cs="Arial"/>
                <w:b/>
                <w:bCs/>
                <w:color w:val="000000"/>
                <w:sz w:val="20"/>
                <w:szCs w:val="20"/>
                <w:u w:val="single"/>
                <w:lang w:val="es-MX" w:eastAsia="es-ES"/>
              </w:rPr>
            </w:pPr>
          </w:p>
          <w:p w14:paraId="2C2744F2" w14:textId="77777777" w:rsidR="007D3B64" w:rsidRDefault="007D3B64" w:rsidP="00D143BF">
            <w:pPr>
              <w:spacing w:after="0" w:line="240" w:lineRule="auto"/>
              <w:ind w:right="113"/>
              <w:rPr>
                <w:noProof/>
                <w:lang w:eastAsia="es-MX"/>
              </w:rPr>
            </w:pPr>
          </w:p>
          <w:p w14:paraId="798CCA68" w14:textId="09B2F398" w:rsidR="00710348" w:rsidRDefault="00A468E6" w:rsidP="00D143BF">
            <w:pPr>
              <w:spacing w:after="0" w:line="240" w:lineRule="auto"/>
              <w:ind w:right="113"/>
              <w:rPr>
                <w:rFonts w:ascii="Arial" w:eastAsia="Times New Roman" w:hAnsi="Arial" w:cs="Arial"/>
                <w:b/>
                <w:bCs/>
                <w:color w:val="000000"/>
                <w:sz w:val="20"/>
                <w:szCs w:val="20"/>
                <w:u w:val="single"/>
                <w:lang w:eastAsia="es-ES"/>
              </w:rPr>
            </w:pPr>
            <w:r>
              <w:rPr>
                <w:noProof/>
              </w:rPr>
              <w:drawing>
                <wp:inline distT="0" distB="0" distL="0" distR="0" wp14:anchorId="3137BF00" wp14:editId="3071454D">
                  <wp:extent cx="6019800" cy="96174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5" t="16301" r="40088" b="67397"/>
                          <a:stretch/>
                        </pic:blipFill>
                        <pic:spPr bwMode="auto">
                          <a:xfrm>
                            <a:off x="0" y="0"/>
                            <a:ext cx="6058860" cy="967984"/>
                          </a:xfrm>
                          <a:prstGeom prst="rect">
                            <a:avLst/>
                          </a:prstGeom>
                          <a:ln>
                            <a:noFill/>
                          </a:ln>
                          <a:extLst>
                            <a:ext uri="{53640926-AAD7-44D8-BBD7-CCE9431645EC}">
                              <a14:shadowObscured xmlns:a14="http://schemas.microsoft.com/office/drawing/2010/main"/>
                            </a:ext>
                          </a:extLst>
                        </pic:spPr>
                      </pic:pic>
                    </a:graphicData>
                  </a:graphic>
                </wp:inline>
              </w:drawing>
            </w:r>
          </w:p>
          <w:p w14:paraId="293DF776" w14:textId="77777777" w:rsidR="00710348" w:rsidRDefault="00710348" w:rsidP="00D143BF">
            <w:pPr>
              <w:spacing w:after="0" w:line="240" w:lineRule="auto"/>
              <w:ind w:right="113"/>
              <w:rPr>
                <w:rFonts w:ascii="Arial" w:eastAsia="Times New Roman" w:hAnsi="Arial" w:cs="Arial"/>
                <w:b/>
                <w:bCs/>
                <w:color w:val="000000"/>
                <w:sz w:val="20"/>
                <w:szCs w:val="20"/>
                <w:u w:val="single"/>
                <w:lang w:eastAsia="es-ES"/>
              </w:rPr>
            </w:pPr>
          </w:p>
          <w:p w14:paraId="14341B98" w14:textId="77777777" w:rsidR="004354A5" w:rsidRDefault="004354A5" w:rsidP="00D143BF">
            <w:pPr>
              <w:spacing w:after="0" w:line="240" w:lineRule="auto"/>
              <w:ind w:right="1984"/>
              <w:rPr>
                <w:rFonts w:ascii="Arial" w:eastAsia="Times New Roman" w:hAnsi="Arial" w:cs="Arial"/>
                <w:b/>
                <w:color w:val="000000"/>
                <w:sz w:val="20"/>
                <w:szCs w:val="20"/>
                <w:lang w:val="es-ES_tradnl" w:eastAsia="es-MX"/>
              </w:rPr>
            </w:pPr>
          </w:p>
          <w:p w14:paraId="494B3120" w14:textId="7E09DD5E" w:rsidR="00710348" w:rsidRDefault="007D3B64" w:rsidP="00721807">
            <w:pPr>
              <w:spacing w:after="0" w:line="240" w:lineRule="auto"/>
              <w:ind w:right="2098"/>
              <w:rPr>
                <w:rFonts w:ascii="Arial" w:eastAsia="Times New Roman" w:hAnsi="Arial" w:cs="Arial"/>
                <w:b/>
                <w:bCs/>
                <w:color w:val="000000"/>
                <w:sz w:val="20"/>
                <w:szCs w:val="20"/>
                <w:u w:val="single"/>
                <w:lang w:eastAsia="es-ES"/>
              </w:rPr>
            </w:pPr>
            <w:r w:rsidRPr="00883096">
              <w:rPr>
                <w:rFonts w:ascii="Arial" w:eastAsia="Times New Roman" w:hAnsi="Arial" w:cs="Arial"/>
                <w:b/>
                <w:color w:val="000000"/>
                <w:sz w:val="20"/>
                <w:szCs w:val="20"/>
                <w:lang w:val="es-ES_tradnl" w:eastAsia="es-MX"/>
              </w:rPr>
              <w:t>c)</w:t>
            </w:r>
            <w:r w:rsidRPr="00883096">
              <w:rPr>
                <w:rFonts w:ascii="Arial" w:eastAsia="Times New Roman" w:hAnsi="Arial" w:cs="Arial"/>
                <w:color w:val="000000"/>
                <w:sz w:val="20"/>
                <w:szCs w:val="20"/>
                <w:lang w:val="es-ES_tradnl" w:eastAsia="es-MX"/>
              </w:rPr>
              <w:t xml:space="preserve">    Y, por último, tenemos el Ingreso </w:t>
            </w:r>
            <w:r w:rsidRPr="002F1CD5">
              <w:rPr>
                <w:rFonts w:ascii="Arial" w:eastAsia="Times New Roman" w:hAnsi="Arial" w:cs="Arial"/>
                <w:b/>
                <w:color w:val="000000"/>
                <w:sz w:val="20"/>
                <w:szCs w:val="20"/>
                <w:lang w:val="es-ES_tradnl" w:eastAsia="es-MX"/>
              </w:rPr>
              <w:t>Devengado</w:t>
            </w:r>
            <w:r w:rsidRPr="00883096">
              <w:rPr>
                <w:rFonts w:ascii="Arial" w:eastAsia="Times New Roman" w:hAnsi="Arial" w:cs="Arial"/>
                <w:color w:val="000000"/>
                <w:sz w:val="20"/>
                <w:szCs w:val="20"/>
                <w:lang w:val="es-ES_tradnl" w:eastAsia="es-MX"/>
              </w:rPr>
              <w:t xml:space="preserve"> y </w:t>
            </w:r>
            <w:r w:rsidRPr="002F1CD5">
              <w:rPr>
                <w:rFonts w:ascii="Arial" w:eastAsia="Times New Roman" w:hAnsi="Arial" w:cs="Arial"/>
                <w:b/>
                <w:color w:val="000000"/>
                <w:sz w:val="20"/>
                <w:szCs w:val="20"/>
                <w:lang w:val="es-ES_tradnl" w:eastAsia="es-MX"/>
              </w:rPr>
              <w:t xml:space="preserve">Recaudado </w:t>
            </w:r>
            <w:r w:rsidRPr="00883096">
              <w:rPr>
                <w:rFonts w:ascii="Arial" w:eastAsia="Times New Roman" w:hAnsi="Arial" w:cs="Arial"/>
                <w:color w:val="000000"/>
                <w:sz w:val="20"/>
                <w:szCs w:val="20"/>
                <w:lang w:val="es-ES_tradnl" w:eastAsia="es-MX"/>
              </w:rPr>
              <w:t>en la Entidad, en el periodo, por</w:t>
            </w:r>
            <w:r>
              <w:rPr>
                <w:rFonts w:ascii="Arial" w:eastAsia="Times New Roman" w:hAnsi="Arial" w:cs="Arial"/>
                <w:color w:val="000000"/>
                <w:sz w:val="20"/>
                <w:szCs w:val="20"/>
                <w:lang w:val="es-ES_tradnl" w:eastAsia="es-MX"/>
              </w:rPr>
              <w:t xml:space="preserve"> un importe: </w:t>
            </w:r>
            <w:r w:rsidRPr="00883096">
              <w:rPr>
                <w:rFonts w:ascii="Arial" w:eastAsia="Times New Roman" w:hAnsi="Arial" w:cs="Arial"/>
                <w:color w:val="000000"/>
                <w:sz w:val="20"/>
                <w:szCs w:val="20"/>
                <w:lang w:val="es-ES_tradnl" w:eastAsia="es-MX"/>
              </w:rPr>
              <w:t xml:space="preserve"> </w:t>
            </w:r>
            <w:r w:rsidR="0014410A">
              <w:rPr>
                <w:rFonts w:ascii="Arial" w:eastAsia="Times New Roman" w:hAnsi="Arial" w:cs="Arial"/>
                <w:b/>
                <w:color w:val="000000"/>
                <w:sz w:val="20"/>
                <w:szCs w:val="20"/>
                <w:lang w:val="es-ES_tradnl" w:eastAsia="es-MX"/>
              </w:rPr>
              <w:t>551</w:t>
            </w:r>
            <w:r>
              <w:rPr>
                <w:rFonts w:ascii="Arial" w:eastAsia="Times New Roman" w:hAnsi="Arial" w:cs="Arial"/>
                <w:b/>
                <w:color w:val="000000"/>
                <w:sz w:val="20"/>
                <w:szCs w:val="20"/>
                <w:lang w:val="es-ES_tradnl" w:eastAsia="es-MX"/>
              </w:rPr>
              <w:t>,</w:t>
            </w:r>
            <w:r w:rsidR="0014410A">
              <w:rPr>
                <w:rFonts w:ascii="Arial" w:eastAsia="Times New Roman" w:hAnsi="Arial" w:cs="Arial"/>
                <w:b/>
                <w:color w:val="000000"/>
                <w:sz w:val="20"/>
                <w:szCs w:val="20"/>
                <w:lang w:val="es-ES_tradnl" w:eastAsia="es-MX"/>
              </w:rPr>
              <w:t>864</w:t>
            </w:r>
            <w:r w:rsidRPr="00883096">
              <w:rPr>
                <w:rFonts w:ascii="Arial" w:eastAsia="Times New Roman" w:hAnsi="Arial" w:cs="Arial"/>
                <w:color w:val="000000"/>
                <w:sz w:val="20"/>
                <w:szCs w:val="20"/>
                <w:lang w:val="es-ES_tradnl" w:eastAsia="es-MX"/>
              </w:rPr>
              <w:t xml:space="preserve"> mismo que se desglosa como sigue</w:t>
            </w:r>
          </w:p>
          <w:p w14:paraId="64A8687F" w14:textId="77777777" w:rsidR="00710348" w:rsidRDefault="00710348" w:rsidP="00D143BF">
            <w:pPr>
              <w:spacing w:after="0" w:line="240" w:lineRule="auto"/>
              <w:ind w:right="113"/>
              <w:rPr>
                <w:rFonts w:ascii="Arial" w:eastAsia="Times New Roman" w:hAnsi="Arial" w:cs="Arial"/>
                <w:b/>
                <w:bCs/>
                <w:color w:val="000000"/>
                <w:sz w:val="20"/>
                <w:szCs w:val="20"/>
                <w:u w:val="single"/>
                <w:lang w:eastAsia="es-ES"/>
              </w:rPr>
            </w:pPr>
          </w:p>
          <w:p w14:paraId="2BBDC21B" w14:textId="77777777" w:rsidR="00710348" w:rsidRDefault="00710348" w:rsidP="00D143BF">
            <w:pPr>
              <w:spacing w:after="0" w:line="240" w:lineRule="auto"/>
              <w:ind w:right="113"/>
              <w:rPr>
                <w:rFonts w:ascii="Arial" w:eastAsia="Times New Roman" w:hAnsi="Arial" w:cs="Arial"/>
                <w:b/>
                <w:bCs/>
                <w:color w:val="000000"/>
                <w:sz w:val="20"/>
                <w:szCs w:val="20"/>
                <w:u w:val="single"/>
                <w:lang w:eastAsia="es-ES"/>
              </w:rPr>
            </w:pPr>
          </w:p>
          <w:p w14:paraId="29CC43DA" w14:textId="44E1F42B" w:rsidR="00710348" w:rsidRDefault="0014410A" w:rsidP="00D143BF">
            <w:pPr>
              <w:spacing w:after="0" w:line="240" w:lineRule="auto"/>
              <w:ind w:right="113"/>
              <w:rPr>
                <w:rFonts w:ascii="Arial" w:eastAsia="Times New Roman" w:hAnsi="Arial" w:cs="Arial"/>
                <w:b/>
                <w:bCs/>
                <w:color w:val="000000"/>
                <w:sz w:val="20"/>
                <w:szCs w:val="20"/>
                <w:u w:val="single"/>
                <w:lang w:eastAsia="es-ES"/>
              </w:rPr>
            </w:pPr>
            <w:r>
              <w:rPr>
                <w:noProof/>
              </w:rPr>
              <w:drawing>
                <wp:inline distT="0" distB="0" distL="0" distR="0" wp14:anchorId="2B60E712" wp14:editId="63D84956">
                  <wp:extent cx="6143625" cy="1008654"/>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85" t="16604" r="40258" b="66794"/>
                          <a:stretch/>
                        </pic:blipFill>
                        <pic:spPr bwMode="auto">
                          <a:xfrm>
                            <a:off x="0" y="0"/>
                            <a:ext cx="6208736" cy="1019344"/>
                          </a:xfrm>
                          <a:prstGeom prst="rect">
                            <a:avLst/>
                          </a:prstGeom>
                          <a:ln>
                            <a:noFill/>
                          </a:ln>
                          <a:extLst>
                            <a:ext uri="{53640926-AAD7-44D8-BBD7-CCE9431645EC}">
                              <a14:shadowObscured xmlns:a14="http://schemas.microsoft.com/office/drawing/2010/main"/>
                            </a:ext>
                          </a:extLst>
                        </pic:spPr>
                      </pic:pic>
                    </a:graphicData>
                  </a:graphic>
                </wp:inline>
              </w:drawing>
            </w:r>
          </w:p>
          <w:p w14:paraId="1C53C4F5" w14:textId="77777777" w:rsidR="00710348" w:rsidRDefault="00710348" w:rsidP="00D143BF">
            <w:pPr>
              <w:spacing w:after="0" w:line="240" w:lineRule="auto"/>
              <w:ind w:right="113"/>
              <w:rPr>
                <w:rFonts w:ascii="Arial" w:eastAsia="Times New Roman" w:hAnsi="Arial" w:cs="Arial"/>
                <w:b/>
                <w:bCs/>
                <w:color w:val="000000"/>
                <w:sz w:val="20"/>
                <w:szCs w:val="20"/>
                <w:u w:val="single"/>
                <w:lang w:eastAsia="es-ES"/>
              </w:rPr>
            </w:pPr>
          </w:p>
          <w:p w14:paraId="2A375ABF" w14:textId="77777777" w:rsidR="004354A5" w:rsidRDefault="004354A5" w:rsidP="00D143BF">
            <w:pPr>
              <w:spacing w:after="0" w:line="240" w:lineRule="auto"/>
              <w:jc w:val="both"/>
              <w:rPr>
                <w:rFonts w:ascii="Arial" w:eastAsia="Times New Roman" w:hAnsi="Arial" w:cs="Arial"/>
                <w:b/>
                <w:bCs/>
                <w:color w:val="000000"/>
                <w:sz w:val="20"/>
                <w:szCs w:val="20"/>
                <w:lang w:val="es-MX" w:eastAsia="es-MX"/>
              </w:rPr>
            </w:pPr>
          </w:p>
          <w:p w14:paraId="47AE3CA4" w14:textId="77777777" w:rsidR="004354A5" w:rsidRDefault="004354A5" w:rsidP="00D143BF">
            <w:pPr>
              <w:spacing w:after="0" w:line="240" w:lineRule="auto"/>
              <w:jc w:val="both"/>
              <w:rPr>
                <w:rFonts w:ascii="Arial" w:eastAsia="Times New Roman" w:hAnsi="Arial" w:cs="Arial"/>
                <w:b/>
                <w:bCs/>
                <w:color w:val="000000"/>
                <w:sz w:val="20"/>
                <w:szCs w:val="20"/>
                <w:lang w:val="es-MX" w:eastAsia="es-MX"/>
              </w:rPr>
            </w:pPr>
          </w:p>
          <w:p w14:paraId="54B7BEC6" w14:textId="4E9F71FE" w:rsidR="00453837" w:rsidRPr="00F82DF1" w:rsidRDefault="00453837" w:rsidP="00D143BF">
            <w:pPr>
              <w:spacing w:after="0" w:line="240" w:lineRule="auto"/>
              <w:jc w:val="both"/>
              <w:rPr>
                <w:rFonts w:ascii="Arial" w:eastAsia="Times New Roman" w:hAnsi="Arial" w:cs="Arial"/>
                <w:b/>
                <w:bCs/>
                <w:color w:val="000000"/>
                <w:sz w:val="18"/>
                <w:szCs w:val="18"/>
                <w:lang w:val="es-MX" w:eastAsia="es-MX"/>
              </w:rPr>
            </w:pPr>
            <w:r w:rsidRPr="00F82DF1">
              <w:rPr>
                <w:rFonts w:ascii="Arial" w:eastAsia="Times New Roman" w:hAnsi="Arial" w:cs="Arial"/>
                <w:b/>
                <w:bCs/>
                <w:color w:val="000000"/>
                <w:sz w:val="18"/>
                <w:szCs w:val="18"/>
                <w:lang w:val="es-MX" w:eastAsia="es-MX"/>
              </w:rPr>
              <w:lastRenderedPageBreak/>
              <w:t xml:space="preserve">EJERCICIO DEL PRESUPUESTO DE EGRESOS POR CAPÍTULO DEL GASTO: </w:t>
            </w:r>
          </w:p>
          <w:p w14:paraId="281E8E9E" w14:textId="77777777" w:rsidR="00B26CE8" w:rsidRPr="00F82DF1" w:rsidRDefault="00B26CE8" w:rsidP="00D143BF">
            <w:pPr>
              <w:spacing w:after="0" w:line="240" w:lineRule="auto"/>
              <w:jc w:val="both"/>
              <w:rPr>
                <w:rFonts w:ascii="Arial" w:eastAsia="Times New Roman" w:hAnsi="Arial" w:cs="Arial"/>
                <w:color w:val="000000"/>
                <w:sz w:val="18"/>
                <w:szCs w:val="18"/>
                <w:lang w:eastAsia="es-MX"/>
              </w:rPr>
            </w:pPr>
          </w:p>
          <w:p w14:paraId="37521153" w14:textId="77777777" w:rsidR="00B26CE8" w:rsidRDefault="00B26CE8" w:rsidP="00D143BF">
            <w:pPr>
              <w:spacing w:after="0" w:line="240" w:lineRule="auto"/>
              <w:jc w:val="both"/>
              <w:rPr>
                <w:rFonts w:ascii="Arial" w:eastAsia="Times New Roman" w:hAnsi="Arial" w:cs="Arial"/>
                <w:color w:val="000000"/>
                <w:sz w:val="20"/>
                <w:szCs w:val="20"/>
                <w:lang w:eastAsia="es-MX"/>
              </w:rPr>
            </w:pPr>
          </w:p>
          <w:p w14:paraId="626F7365" w14:textId="77777777" w:rsidR="00B26CE8" w:rsidRPr="00883096" w:rsidRDefault="00B26CE8"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14:paraId="68AAC627" w14:textId="77777777" w:rsidR="00B26CE8" w:rsidRDefault="00B26CE8" w:rsidP="00D143BF">
            <w:pPr>
              <w:spacing w:after="0" w:line="240" w:lineRule="auto"/>
              <w:ind w:right="1984"/>
              <w:jc w:val="both"/>
              <w:rPr>
                <w:rFonts w:ascii="Arial" w:eastAsia="Times New Roman" w:hAnsi="Arial" w:cs="Arial"/>
                <w:color w:val="000000"/>
                <w:sz w:val="20"/>
                <w:szCs w:val="20"/>
                <w:lang w:eastAsia="es-MX"/>
              </w:rPr>
            </w:pPr>
          </w:p>
          <w:p w14:paraId="7A80A58C" w14:textId="77777777" w:rsidR="00B26CE8" w:rsidRDefault="00B26CE8" w:rsidP="00D143BF">
            <w:pPr>
              <w:spacing w:after="0" w:line="240" w:lineRule="auto"/>
              <w:ind w:right="1984"/>
              <w:jc w:val="both"/>
              <w:rPr>
                <w:rFonts w:ascii="Arial" w:eastAsia="Times New Roman" w:hAnsi="Arial" w:cs="Arial"/>
                <w:color w:val="000000"/>
                <w:sz w:val="20"/>
                <w:szCs w:val="20"/>
                <w:lang w:eastAsia="es-MX"/>
              </w:rPr>
            </w:pPr>
          </w:p>
          <w:p w14:paraId="345BF4D4" w14:textId="77777777" w:rsidR="00B26CE8" w:rsidRPr="00883096" w:rsidRDefault="00B26CE8"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14:paraId="46CC445A" w14:textId="77777777" w:rsidR="00453837" w:rsidRDefault="00453837" w:rsidP="00721807">
            <w:pPr>
              <w:tabs>
                <w:tab w:val="left" w:pos="9104"/>
              </w:tabs>
              <w:ind w:right="2268"/>
              <w:jc w:val="both"/>
              <w:rPr>
                <w:rFonts w:ascii="Arial" w:hAnsi="Arial" w:cs="Arial"/>
                <w:sz w:val="20"/>
                <w:szCs w:val="20"/>
                <w:lang w:val="es-MX"/>
              </w:rPr>
            </w:pPr>
          </w:p>
          <w:p w14:paraId="25671AA5" w14:textId="77777777" w:rsidR="00201156" w:rsidRPr="00201156" w:rsidRDefault="00201156" w:rsidP="00721807">
            <w:pPr>
              <w:spacing w:after="0" w:line="240" w:lineRule="auto"/>
              <w:ind w:right="2268"/>
              <w:jc w:val="both"/>
              <w:rPr>
                <w:rFonts w:ascii="Arial" w:eastAsia="Times New Roman" w:hAnsi="Arial" w:cs="Arial"/>
                <w:b/>
                <w:color w:val="000000"/>
                <w:sz w:val="18"/>
                <w:szCs w:val="18"/>
                <w:lang w:val="es-MX" w:eastAsia="es-MX"/>
              </w:rPr>
            </w:pPr>
            <w:r w:rsidRPr="00883096">
              <w:rPr>
                <w:rFonts w:ascii="Arial" w:eastAsia="Times New Roman" w:hAnsi="Arial" w:cs="Arial"/>
                <w:b/>
                <w:color w:val="000000"/>
                <w:sz w:val="20"/>
                <w:szCs w:val="20"/>
                <w:lang w:eastAsia="es-MX"/>
              </w:rPr>
              <w:t xml:space="preserve">a)    </w:t>
            </w:r>
            <w:r w:rsidRPr="00201156">
              <w:rPr>
                <w:rFonts w:ascii="Arial" w:eastAsia="Times New Roman" w:hAnsi="Arial" w:cs="Arial"/>
                <w:b/>
                <w:color w:val="000000"/>
                <w:sz w:val="18"/>
                <w:szCs w:val="18"/>
                <w:lang w:eastAsia="es-MX"/>
              </w:rPr>
              <w:t>PRESUPUESTO DE EGRESOS APROBADO</w:t>
            </w:r>
            <w:r w:rsidRPr="00883096">
              <w:rPr>
                <w:rFonts w:ascii="Arial" w:eastAsia="Times New Roman" w:hAnsi="Arial" w:cs="Arial"/>
                <w:color w:val="000000"/>
                <w:sz w:val="20"/>
                <w:szCs w:val="20"/>
                <w:lang w:eastAsia="es-MX"/>
              </w:rPr>
              <w:t>. - En esta columna se refleja, el presupuesto que</w:t>
            </w:r>
            <w:r>
              <w:rPr>
                <w:rFonts w:ascii="Arial" w:eastAsia="Times New Roman" w:hAnsi="Arial" w:cs="Arial"/>
                <w:color w:val="000000"/>
                <w:sz w:val="20"/>
                <w:szCs w:val="20"/>
                <w:lang w:eastAsia="es-MX"/>
              </w:rPr>
              <w:t xml:space="preserve"> se aprobó para el </w:t>
            </w:r>
            <w:r w:rsidRPr="00DD4F86">
              <w:rPr>
                <w:rFonts w:ascii="Arial" w:eastAsia="Times New Roman" w:hAnsi="Arial" w:cs="Arial"/>
                <w:b/>
                <w:bCs/>
                <w:color w:val="000000"/>
                <w:sz w:val="20"/>
                <w:szCs w:val="20"/>
                <w:lang w:eastAsia="es-MX"/>
              </w:rPr>
              <w:t xml:space="preserve">Ejercicio </w:t>
            </w:r>
            <w:r w:rsidRPr="00201156">
              <w:rPr>
                <w:rFonts w:ascii="Arial" w:eastAsia="Times New Roman" w:hAnsi="Arial" w:cs="Arial"/>
                <w:b/>
                <w:bCs/>
                <w:color w:val="000000"/>
                <w:sz w:val="18"/>
                <w:szCs w:val="18"/>
                <w:lang w:eastAsia="es-MX"/>
              </w:rPr>
              <w:t>2022 ACUERDO FAAAR/SO/IV/05/2021</w:t>
            </w:r>
            <w:r>
              <w:rPr>
                <w:rFonts w:ascii="Arial" w:eastAsia="Times New Roman" w:hAnsi="Arial" w:cs="Arial"/>
                <w:b/>
                <w:bCs/>
                <w:color w:val="000000"/>
                <w:sz w:val="20"/>
                <w:szCs w:val="20"/>
                <w:lang w:eastAsia="es-MX"/>
              </w:rPr>
              <w:t xml:space="preserve"> </w:t>
            </w:r>
            <w:r>
              <w:rPr>
                <w:rFonts w:ascii="Arial" w:eastAsia="Times New Roman" w:hAnsi="Arial" w:cs="Arial"/>
                <w:color w:val="000000"/>
                <w:sz w:val="20"/>
                <w:szCs w:val="20"/>
                <w:lang w:eastAsia="es-MX"/>
              </w:rPr>
              <w:t xml:space="preserve">que se presentó como </w:t>
            </w:r>
            <w:r w:rsidRPr="00201156">
              <w:rPr>
                <w:rFonts w:ascii="Arial" w:eastAsia="Times New Roman" w:hAnsi="Arial" w:cs="Arial"/>
                <w:b/>
                <w:color w:val="000000"/>
                <w:sz w:val="18"/>
                <w:szCs w:val="18"/>
                <w:lang w:eastAsia="es-MX"/>
              </w:rPr>
              <w:t>PROYECTO DEL PRESUPUESTO DE INGRESOS Y EGRESOS CON RECURSOS PRODUCTO DE LA VENTA DE BIENES Y SERVICIOS Y ACTIVIDADES DE LAS ENTIDADES PARA EL EJERCICIO 2022.</w:t>
            </w:r>
          </w:p>
          <w:p w14:paraId="7F75FFA2" w14:textId="77777777" w:rsidR="00201156" w:rsidRDefault="00201156" w:rsidP="00721807">
            <w:pPr>
              <w:spacing w:after="0" w:line="240" w:lineRule="auto"/>
              <w:ind w:right="2268"/>
              <w:jc w:val="both"/>
              <w:rPr>
                <w:rFonts w:ascii="Arial" w:eastAsia="Times New Roman" w:hAnsi="Arial" w:cs="Arial"/>
                <w:color w:val="000000"/>
                <w:sz w:val="20"/>
                <w:szCs w:val="20"/>
                <w:lang w:eastAsia="es-MX"/>
              </w:rPr>
            </w:pPr>
          </w:p>
          <w:p w14:paraId="6CDCE5EE" w14:textId="77777777" w:rsidR="00201156" w:rsidRPr="00883096" w:rsidRDefault="00201156"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El desglose por partida presupuestal específica se presenta en el Anexo de Estados F</w:t>
            </w:r>
            <w:r>
              <w:rPr>
                <w:rFonts w:ascii="Arial" w:eastAsia="Times New Roman" w:hAnsi="Arial" w:cs="Arial"/>
                <w:color w:val="000000"/>
                <w:sz w:val="20"/>
                <w:szCs w:val="20"/>
                <w:lang w:eastAsia="es-MX"/>
              </w:rPr>
              <w:t>inancieros denominado “</w:t>
            </w:r>
            <w:r w:rsidRPr="007C334B">
              <w:rPr>
                <w:rFonts w:ascii="Arial" w:eastAsia="Times New Roman" w:hAnsi="Arial" w:cs="Arial"/>
                <w:b/>
                <w:color w:val="000000"/>
                <w:sz w:val="20"/>
                <w:szCs w:val="20"/>
                <w:lang w:eastAsia="es-MX"/>
              </w:rPr>
              <w:t>Avance</w:t>
            </w:r>
            <w:r w:rsidRPr="00883096">
              <w:rPr>
                <w:rFonts w:ascii="Arial" w:eastAsia="Times New Roman" w:hAnsi="Arial" w:cs="Arial"/>
                <w:color w:val="000000"/>
                <w:sz w:val="20"/>
                <w:szCs w:val="20"/>
                <w:lang w:eastAsia="es-MX"/>
              </w:rPr>
              <w:t xml:space="preserve"> </w:t>
            </w:r>
            <w:r>
              <w:rPr>
                <w:rFonts w:ascii="Arial" w:eastAsia="Times New Roman" w:hAnsi="Arial" w:cs="Arial"/>
                <w:b/>
                <w:color w:val="000000"/>
                <w:sz w:val="20"/>
                <w:szCs w:val="20"/>
                <w:lang w:eastAsia="es-MX"/>
              </w:rPr>
              <w:t>Presupuestal con R</w:t>
            </w:r>
            <w:r w:rsidRPr="007C334B">
              <w:rPr>
                <w:rFonts w:ascii="Arial" w:eastAsia="Times New Roman" w:hAnsi="Arial" w:cs="Arial"/>
                <w:b/>
                <w:color w:val="000000"/>
                <w:sz w:val="20"/>
                <w:szCs w:val="20"/>
                <w:lang w:eastAsia="es-MX"/>
              </w:rPr>
              <w:t>ecursos</w:t>
            </w:r>
            <w:r>
              <w:rPr>
                <w:rFonts w:ascii="Arial" w:eastAsia="Times New Roman" w:hAnsi="Arial" w:cs="Arial"/>
                <w:b/>
                <w:color w:val="000000"/>
                <w:sz w:val="20"/>
                <w:szCs w:val="20"/>
                <w:lang w:eastAsia="es-MX"/>
              </w:rPr>
              <w:t xml:space="preserve"> Producto de la Venta de Bienes y Servicios y Actividades de las Entidades Para el ejercicio 2022</w:t>
            </w:r>
            <w:r w:rsidRPr="00883096">
              <w:rPr>
                <w:rFonts w:ascii="Arial" w:eastAsia="Times New Roman" w:hAnsi="Arial" w:cs="Arial"/>
                <w:color w:val="000000"/>
                <w:sz w:val="20"/>
                <w:szCs w:val="20"/>
                <w:lang w:eastAsia="es-MX"/>
              </w:rPr>
              <w:t>”, mismo que se incluye en este cuadernillo.</w:t>
            </w:r>
          </w:p>
          <w:p w14:paraId="716DD3DE" w14:textId="77777777" w:rsidR="00B26CE8" w:rsidRPr="00453837" w:rsidRDefault="00B26CE8" w:rsidP="00721807">
            <w:pPr>
              <w:tabs>
                <w:tab w:val="left" w:pos="9104"/>
              </w:tabs>
              <w:ind w:right="2268"/>
              <w:jc w:val="both"/>
              <w:rPr>
                <w:rFonts w:ascii="Arial" w:hAnsi="Arial" w:cs="Arial"/>
                <w:sz w:val="20"/>
                <w:szCs w:val="20"/>
                <w:lang w:val="es-MX"/>
              </w:rPr>
            </w:pPr>
          </w:p>
          <w:p w14:paraId="1D65E7F5" w14:textId="77777777" w:rsidR="00503453" w:rsidRPr="00883096" w:rsidRDefault="00503453" w:rsidP="00721807">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A continuación, se relaciona el presupuesto aprobado por capítulo del gas</w:t>
            </w:r>
            <w:r>
              <w:rPr>
                <w:rFonts w:ascii="Arial" w:eastAsia="Times New Roman" w:hAnsi="Arial" w:cs="Arial"/>
                <w:color w:val="000000"/>
                <w:sz w:val="20"/>
                <w:szCs w:val="20"/>
                <w:lang w:eastAsia="es-MX"/>
              </w:rPr>
              <w:t xml:space="preserve">to, por un importe total de </w:t>
            </w:r>
            <w:r>
              <w:rPr>
                <w:rFonts w:ascii="Arial" w:eastAsia="Times New Roman" w:hAnsi="Arial" w:cs="Arial"/>
                <w:b/>
                <w:color w:val="000000"/>
                <w:sz w:val="20"/>
                <w:szCs w:val="20"/>
                <w:lang w:eastAsia="es-MX"/>
              </w:rPr>
              <w:t>$221,566</w:t>
            </w:r>
            <w:r w:rsidRPr="007C334B">
              <w:rPr>
                <w:rFonts w:ascii="Arial" w:eastAsia="Times New Roman" w:hAnsi="Arial" w:cs="Arial"/>
                <w:b/>
                <w:color w:val="000000"/>
                <w:sz w:val="20"/>
                <w:szCs w:val="20"/>
                <w:lang w:eastAsia="es-MX"/>
              </w:rPr>
              <w:t>.</w:t>
            </w:r>
          </w:p>
          <w:p w14:paraId="698062AA" w14:textId="77777777" w:rsidR="00710348" w:rsidRDefault="00710348" w:rsidP="00721807">
            <w:pPr>
              <w:spacing w:after="0" w:line="240" w:lineRule="auto"/>
              <w:ind w:right="2268"/>
              <w:rPr>
                <w:rFonts w:ascii="Arial" w:eastAsia="Times New Roman" w:hAnsi="Arial" w:cs="Arial"/>
                <w:b/>
                <w:bCs/>
                <w:color w:val="000000"/>
                <w:sz w:val="20"/>
                <w:szCs w:val="20"/>
                <w:u w:val="single"/>
                <w:lang w:val="es-MX" w:eastAsia="es-ES"/>
              </w:rPr>
            </w:pPr>
          </w:p>
          <w:p w14:paraId="7D560A97" w14:textId="6107AE3C" w:rsidR="00503453" w:rsidRDefault="0091463A" w:rsidP="00721807">
            <w:pPr>
              <w:spacing w:after="0" w:line="240" w:lineRule="auto"/>
              <w:ind w:right="2268"/>
              <w:rPr>
                <w:rFonts w:ascii="Arial" w:eastAsia="Times New Roman" w:hAnsi="Arial" w:cs="Arial"/>
                <w:b/>
                <w:bCs/>
                <w:color w:val="000000"/>
                <w:sz w:val="20"/>
                <w:szCs w:val="20"/>
                <w:u w:val="single"/>
                <w:lang w:val="es-MX" w:eastAsia="es-ES"/>
              </w:rPr>
            </w:pPr>
            <w:r>
              <w:rPr>
                <w:noProof/>
              </w:rPr>
              <w:drawing>
                <wp:inline distT="0" distB="0" distL="0" distR="0" wp14:anchorId="7EB4260F" wp14:editId="10566EA5">
                  <wp:extent cx="6029325" cy="10315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6" t="15697" r="39918" b="66794"/>
                          <a:stretch/>
                        </pic:blipFill>
                        <pic:spPr bwMode="auto">
                          <a:xfrm>
                            <a:off x="0" y="0"/>
                            <a:ext cx="6114651" cy="1046165"/>
                          </a:xfrm>
                          <a:prstGeom prst="rect">
                            <a:avLst/>
                          </a:prstGeom>
                          <a:ln>
                            <a:noFill/>
                          </a:ln>
                          <a:extLst>
                            <a:ext uri="{53640926-AAD7-44D8-BBD7-CCE9431645EC}">
                              <a14:shadowObscured xmlns:a14="http://schemas.microsoft.com/office/drawing/2010/main"/>
                            </a:ext>
                          </a:extLst>
                        </pic:spPr>
                      </pic:pic>
                    </a:graphicData>
                  </a:graphic>
                </wp:inline>
              </w:drawing>
            </w:r>
          </w:p>
          <w:p w14:paraId="68E14634" w14:textId="1BF1DA4C"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254F22C4" w14:textId="77777777"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67F585ED" w14:textId="77777777" w:rsidR="00503453" w:rsidRDefault="00503453" w:rsidP="00721807">
            <w:pPr>
              <w:spacing w:after="0" w:line="240" w:lineRule="auto"/>
              <w:ind w:right="2268"/>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b</w:t>
            </w:r>
            <w:r w:rsidRPr="00883096">
              <w:rPr>
                <w:rFonts w:ascii="Arial" w:eastAsia="Times New Roman" w:hAnsi="Arial" w:cs="Arial"/>
                <w:b/>
                <w:color w:val="000000"/>
                <w:sz w:val="20"/>
                <w:szCs w:val="20"/>
                <w:lang w:eastAsia="es-MX"/>
              </w:rPr>
              <w:t xml:space="preserve">)    </w:t>
            </w:r>
            <w:r w:rsidRPr="00503453">
              <w:rPr>
                <w:rFonts w:ascii="Arial" w:eastAsia="Times New Roman" w:hAnsi="Arial" w:cs="Arial"/>
                <w:b/>
                <w:color w:val="000000"/>
                <w:sz w:val="18"/>
                <w:szCs w:val="18"/>
                <w:lang w:eastAsia="es-MX"/>
              </w:rPr>
              <w:t>MODIFICADO</w:t>
            </w:r>
            <w:r w:rsidRPr="00883096">
              <w:rPr>
                <w:rFonts w:ascii="Arial" w:eastAsia="Times New Roman" w:hAnsi="Arial" w:cs="Arial"/>
                <w:color w:val="000000"/>
                <w:sz w:val="20"/>
                <w:szCs w:val="20"/>
                <w:lang w:eastAsia="es-MX"/>
              </w:rPr>
              <w:t>. – En esta columna se reflejan las modificaciones que se van efectuando al presupuesto de egresos aprobado, de acuerdo con las necesidades de la entidad, por capítu</w:t>
            </w:r>
            <w:r>
              <w:rPr>
                <w:rFonts w:ascii="Arial" w:eastAsia="Times New Roman" w:hAnsi="Arial" w:cs="Arial"/>
                <w:color w:val="000000"/>
                <w:sz w:val="20"/>
                <w:szCs w:val="20"/>
                <w:lang w:eastAsia="es-MX"/>
              </w:rPr>
              <w:t>lo del gasto. En este periodo no se</w:t>
            </w:r>
            <w:r w:rsidRPr="00883096">
              <w:rPr>
                <w:rFonts w:ascii="Arial" w:eastAsia="Times New Roman" w:hAnsi="Arial" w:cs="Arial"/>
                <w:color w:val="000000"/>
                <w:sz w:val="20"/>
                <w:szCs w:val="20"/>
                <w:lang w:eastAsia="es-MX"/>
              </w:rPr>
              <w:t xml:space="preserve"> han tenid</w:t>
            </w:r>
            <w:r>
              <w:rPr>
                <w:rFonts w:ascii="Arial" w:eastAsia="Times New Roman" w:hAnsi="Arial" w:cs="Arial"/>
                <w:color w:val="000000"/>
                <w:sz w:val="20"/>
                <w:szCs w:val="20"/>
                <w:lang w:eastAsia="es-MX"/>
              </w:rPr>
              <w:t>o modificaciones entre capítulos.</w:t>
            </w:r>
          </w:p>
          <w:p w14:paraId="5545E2BE" w14:textId="77777777" w:rsidR="00B40009" w:rsidRDefault="00B40009" w:rsidP="00721807">
            <w:pPr>
              <w:spacing w:after="0" w:line="240" w:lineRule="auto"/>
              <w:ind w:right="2268"/>
              <w:jc w:val="both"/>
              <w:rPr>
                <w:rFonts w:ascii="Arial" w:eastAsia="Times New Roman" w:hAnsi="Arial" w:cs="Arial"/>
                <w:color w:val="000000"/>
                <w:sz w:val="20"/>
                <w:szCs w:val="20"/>
                <w:lang w:eastAsia="es-MX"/>
              </w:rPr>
            </w:pPr>
          </w:p>
          <w:p w14:paraId="34E78E1B" w14:textId="11A6D629" w:rsidR="00503453" w:rsidRPr="00883096" w:rsidRDefault="00503453" w:rsidP="00721807">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val="es-ES_tradnl" w:eastAsia="es-MX"/>
              </w:rPr>
              <w:t>c</w:t>
            </w:r>
            <w:r w:rsidRPr="00883096">
              <w:rPr>
                <w:rFonts w:ascii="Arial" w:eastAsia="Times New Roman" w:hAnsi="Arial" w:cs="Arial"/>
                <w:b/>
                <w:color w:val="000000"/>
                <w:sz w:val="20"/>
                <w:szCs w:val="20"/>
                <w:lang w:val="es-ES_tradnl" w:eastAsia="es-MX"/>
              </w:rPr>
              <w:t xml:space="preserve">)    </w:t>
            </w:r>
            <w:r w:rsidRPr="00503453">
              <w:rPr>
                <w:rFonts w:ascii="Arial" w:eastAsia="Times New Roman" w:hAnsi="Arial" w:cs="Arial"/>
                <w:b/>
                <w:color w:val="000000"/>
                <w:sz w:val="18"/>
                <w:szCs w:val="18"/>
                <w:lang w:val="es-ES_tradnl" w:eastAsia="es-MX"/>
              </w:rPr>
              <w:t>COMPROMETIDO</w:t>
            </w:r>
            <w:r w:rsidRPr="00883096">
              <w:rPr>
                <w:rFonts w:ascii="Arial" w:eastAsia="Times New Roman" w:hAnsi="Arial" w:cs="Arial"/>
                <w:color w:val="000000"/>
                <w:sz w:val="20"/>
                <w:szCs w:val="20"/>
                <w:lang w:val="es-ES_tradnl" w:eastAsia="es-MX"/>
              </w:rPr>
              <w:t>. - Refleja los importes comprometidos en el periodo, ya sea con la firma de contratos o con la recepción de lo</w:t>
            </w:r>
            <w:r>
              <w:rPr>
                <w:rFonts w:ascii="Arial" w:eastAsia="Times New Roman" w:hAnsi="Arial" w:cs="Arial"/>
                <w:color w:val="000000"/>
                <w:sz w:val="20"/>
                <w:szCs w:val="20"/>
                <w:lang w:val="es-ES_tradnl" w:eastAsia="es-MX"/>
              </w:rPr>
              <w:t xml:space="preserve">s bienes y servicios, se relacionan por capítulo del gasto, en este periodo se comprometieron </w:t>
            </w:r>
            <w:r w:rsidRPr="007506E2">
              <w:rPr>
                <w:rFonts w:ascii="Arial" w:eastAsia="Times New Roman" w:hAnsi="Arial" w:cs="Arial"/>
                <w:b/>
                <w:bCs/>
                <w:color w:val="000000"/>
                <w:sz w:val="20"/>
                <w:szCs w:val="20"/>
                <w:lang w:val="es-ES_tradnl" w:eastAsia="es-MX"/>
              </w:rPr>
              <w:t xml:space="preserve">$ </w:t>
            </w:r>
            <w:r w:rsidR="0091463A">
              <w:rPr>
                <w:rFonts w:ascii="Arial" w:eastAsia="Times New Roman" w:hAnsi="Arial" w:cs="Arial"/>
                <w:b/>
                <w:bCs/>
                <w:color w:val="000000"/>
                <w:sz w:val="20"/>
                <w:szCs w:val="20"/>
                <w:lang w:val="es-ES_tradnl" w:eastAsia="es-MX"/>
              </w:rPr>
              <w:t>221</w:t>
            </w:r>
            <w:r>
              <w:rPr>
                <w:rFonts w:ascii="Arial" w:eastAsia="Times New Roman" w:hAnsi="Arial" w:cs="Arial"/>
                <w:b/>
                <w:bCs/>
                <w:color w:val="000000"/>
                <w:sz w:val="20"/>
                <w:szCs w:val="20"/>
                <w:lang w:val="es-ES_tradnl" w:eastAsia="es-MX"/>
              </w:rPr>
              <w:t>,</w:t>
            </w:r>
            <w:r w:rsidR="0091463A">
              <w:rPr>
                <w:rFonts w:ascii="Arial" w:eastAsia="Times New Roman" w:hAnsi="Arial" w:cs="Arial"/>
                <w:b/>
                <w:bCs/>
                <w:color w:val="000000"/>
                <w:sz w:val="20"/>
                <w:szCs w:val="20"/>
                <w:lang w:val="es-ES_tradnl" w:eastAsia="es-MX"/>
              </w:rPr>
              <w:t>566</w:t>
            </w:r>
            <w:r>
              <w:rPr>
                <w:rFonts w:ascii="Arial" w:eastAsia="Times New Roman" w:hAnsi="Arial" w:cs="Arial"/>
                <w:b/>
                <w:bCs/>
                <w:color w:val="000000"/>
                <w:sz w:val="20"/>
                <w:szCs w:val="20"/>
                <w:lang w:val="es-ES_tradnl" w:eastAsia="es-MX"/>
              </w:rPr>
              <w:t>,</w:t>
            </w:r>
            <w:r>
              <w:rPr>
                <w:rFonts w:ascii="Arial" w:eastAsia="Times New Roman" w:hAnsi="Arial" w:cs="Arial"/>
                <w:color w:val="000000"/>
                <w:sz w:val="20"/>
                <w:szCs w:val="20"/>
                <w:lang w:val="es-ES_tradnl" w:eastAsia="es-MX"/>
              </w:rPr>
              <w:t xml:space="preserve"> del </w:t>
            </w:r>
            <w:r w:rsidRPr="007506E2">
              <w:rPr>
                <w:rFonts w:ascii="Arial" w:eastAsia="Times New Roman" w:hAnsi="Arial" w:cs="Arial"/>
                <w:b/>
                <w:bCs/>
                <w:color w:val="000000"/>
                <w:sz w:val="20"/>
                <w:szCs w:val="20"/>
                <w:lang w:val="es-ES_tradnl" w:eastAsia="es-MX"/>
              </w:rPr>
              <w:t>capítulo 3000.</w:t>
            </w:r>
            <w:r>
              <w:rPr>
                <w:rFonts w:ascii="Arial" w:eastAsia="Times New Roman" w:hAnsi="Arial" w:cs="Arial"/>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 xml:space="preserve"> </w:t>
            </w:r>
          </w:p>
          <w:p w14:paraId="32436D90" w14:textId="77777777" w:rsidR="00503453" w:rsidRDefault="00503453" w:rsidP="00721807">
            <w:pPr>
              <w:spacing w:after="0" w:line="240" w:lineRule="auto"/>
              <w:ind w:right="2268"/>
              <w:rPr>
                <w:rFonts w:ascii="Arial" w:eastAsia="Times New Roman" w:hAnsi="Arial" w:cs="Arial"/>
                <w:b/>
                <w:bCs/>
                <w:color w:val="000000"/>
                <w:sz w:val="20"/>
                <w:szCs w:val="20"/>
                <w:u w:val="single"/>
                <w:lang w:val="es-MX" w:eastAsia="es-ES"/>
              </w:rPr>
            </w:pPr>
          </w:p>
          <w:p w14:paraId="5FCEF94A" w14:textId="77777777"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223E6CC4" w14:textId="5EDC3F18" w:rsidR="00503453" w:rsidRDefault="0091463A" w:rsidP="00D143BF">
            <w:pPr>
              <w:spacing w:after="0" w:line="240" w:lineRule="auto"/>
              <w:ind w:right="113"/>
              <w:rPr>
                <w:rFonts w:ascii="Arial" w:eastAsia="Times New Roman" w:hAnsi="Arial" w:cs="Arial"/>
                <w:b/>
                <w:bCs/>
                <w:color w:val="000000"/>
                <w:sz w:val="20"/>
                <w:szCs w:val="20"/>
                <w:u w:val="single"/>
                <w:lang w:val="es-MX" w:eastAsia="es-ES"/>
              </w:rPr>
            </w:pPr>
            <w:r>
              <w:rPr>
                <w:noProof/>
              </w:rPr>
              <w:lastRenderedPageBreak/>
              <w:drawing>
                <wp:inline distT="0" distB="0" distL="0" distR="0" wp14:anchorId="426D58B4" wp14:editId="10F83DC4">
                  <wp:extent cx="5991225" cy="9600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24" t="16301" r="39579" b="67398"/>
                          <a:stretch/>
                        </pic:blipFill>
                        <pic:spPr bwMode="auto">
                          <a:xfrm>
                            <a:off x="0" y="0"/>
                            <a:ext cx="6071195" cy="972832"/>
                          </a:xfrm>
                          <a:prstGeom prst="rect">
                            <a:avLst/>
                          </a:prstGeom>
                          <a:ln>
                            <a:noFill/>
                          </a:ln>
                          <a:extLst>
                            <a:ext uri="{53640926-AAD7-44D8-BBD7-CCE9431645EC}">
                              <a14:shadowObscured xmlns:a14="http://schemas.microsoft.com/office/drawing/2010/main"/>
                            </a:ext>
                          </a:extLst>
                        </pic:spPr>
                      </pic:pic>
                    </a:graphicData>
                  </a:graphic>
                </wp:inline>
              </w:drawing>
            </w:r>
          </w:p>
          <w:p w14:paraId="4FDF6FB9" w14:textId="77777777"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06E5D224" w14:textId="77777777" w:rsidR="00BB16F0" w:rsidRDefault="00BB16F0" w:rsidP="00D143BF">
            <w:pPr>
              <w:spacing w:after="0" w:line="240" w:lineRule="auto"/>
              <w:ind w:right="1984"/>
              <w:jc w:val="both"/>
              <w:rPr>
                <w:rFonts w:ascii="Arial" w:eastAsia="Times New Roman" w:hAnsi="Arial" w:cs="Arial"/>
                <w:b/>
                <w:color w:val="000000"/>
                <w:sz w:val="20"/>
                <w:szCs w:val="20"/>
                <w:lang w:eastAsia="es-MX"/>
              </w:rPr>
            </w:pPr>
          </w:p>
          <w:p w14:paraId="49CDE1DA" w14:textId="6DA41223" w:rsidR="00503453" w:rsidRPr="00D143BF" w:rsidRDefault="00503453" w:rsidP="00721807">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eastAsia="es-MX"/>
              </w:rPr>
              <w:t>d</w:t>
            </w:r>
            <w:r w:rsidRPr="00883096">
              <w:rPr>
                <w:rFonts w:ascii="Arial" w:eastAsia="Times New Roman" w:hAnsi="Arial" w:cs="Arial"/>
                <w:b/>
                <w:color w:val="000000"/>
                <w:sz w:val="20"/>
                <w:szCs w:val="20"/>
                <w:lang w:eastAsia="es-MX"/>
              </w:rPr>
              <w:t xml:space="preserve">)    </w:t>
            </w:r>
            <w:r w:rsidRPr="00DF45BF">
              <w:rPr>
                <w:rFonts w:ascii="Arial" w:eastAsia="Times New Roman" w:hAnsi="Arial" w:cs="Arial"/>
                <w:b/>
                <w:color w:val="000000"/>
                <w:sz w:val="18"/>
                <w:szCs w:val="18"/>
                <w:lang w:eastAsia="es-MX"/>
              </w:rPr>
              <w:t>DEVENGADO</w:t>
            </w:r>
            <w:r w:rsidRPr="00883096">
              <w:rPr>
                <w:rFonts w:ascii="Arial" w:eastAsia="Times New Roman" w:hAnsi="Arial" w:cs="Arial"/>
                <w:color w:val="000000"/>
                <w:sz w:val="20"/>
                <w:szCs w:val="20"/>
                <w:lang w:eastAsia="es-MX"/>
              </w:rPr>
              <w:t xml:space="preserve">. - En esta columna se reflejan los importes de los gastos llevados </w:t>
            </w:r>
            <w:r>
              <w:rPr>
                <w:rFonts w:ascii="Arial" w:eastAsia="Times New Roman" w:hAnsi="Arial" w:cs="Arial"/>
                <w:color w:val="000000"/>
                <w:sz w:val="20"/>
                <w:szCs w:val="20"/>
                <w:lang w:eastAsia="es-MX"/>
              </w:rPr>
              <w:t>a cabo en el ejercicio,</w:t>
            </w:r>
            <w:r w:rsidR="00677A2D">
              <w:rPr>
                <w:rFonts w:ascii="Arial" w:eastAsia="Times New Roman" w:hAnsi="Arial" w:cs="Arial"/>
                <w:color w:val="000000"/>
                <w:sz w:val="20"/>
                <w:szCs w:val="20"/>
                <w:lang w:eastAsia="es-MX"/>
              </w:rPr>
              <w:t xml:space="preserve"> del capítulo 3000 de servicios generales </w:t>
            </w:r>
            <w:r>
              <w:rPr>
                <w:rFonts w:ascii="Arial" w:eastAsia="Times New Roman" w:hAnsi="Arial" w:cs="Arial"/>
                <w:color w:val="000000"/>
                <w:sz w:val="20"/>
                <w:szCs w:val="20"/>
                <w:lang w:eastAsia="es-MX"/>
              </w:rPr>
              <w:t xml:space="preserve">por </w:t>
            </w:r>
            <w:r w:rsidRPr="00C168BB">
              <w:rPr>
                <w:rFonts w:ascii="Arial" w:eastAsia="Times New Roman" w:hAnsi="Arial" w:cs="Arial"/>
                <w:b/>
                <w:bCs/>
                <w:color w:val="000000"/>
                <w:sz w:val="20"/>
                <w:szCs w:val="20"/>
                <w:lang w:eastAsia="es-MX"/>
              </w:rPr>
              <w:t xml:space="preserve">$ </w:t>
            </w:r>
            <w:r w:rsidR="0091463A">
              <w:rPr>
                <w:rFonts w:ascii="Arial" w:eastAsia="Times New Roman" w:hAnsi="Arial" w:cs="Arial"/>
                <w:b/>
                <w:bCs/>
                <w:color w:val="000000"/>
                <w:sz w:val="20"/>
                <w:szCs w:val="20"/>
                <w:lang w:eastAsia="es-MX"/>
              </w:rPr>
              <w:t>221</w:t>
            </w:r>
            <w:r w:rsidR="00D143BF" w:rsidRPr="00C168BB">
              <w:rPr>
                <w:rFonts w:ascii="Arial" w:eastAsia="Times New Roman" w:hAnsi="Arial" w:cs="Arial"/>
                <w:b/>
                <w:bCs/>
                <w:color w:val="000000"/>
                <w:sz w:val="20"/>
                <w:szCs w:val="20"/>
                <w:lang w:eastAsia="es-MX"/>
              </w:rPr>
              <w:t>,</w:t>
            </w:r>
            <w:r w:rsidR="0091463A">
              <w:rPr>
                <w:rFonts w:ascii="Arial" w:eastAsia="Times New Roman" w:hAnsi="Arial" w:cs="Arial"/>
                <w:b/>
                <w:bCs/>
                <w:color w:val="000000"/>
                <w:sz w:val="20"/>
                <w:szCs w:val="20"/>
                <w:lang w:eastAsia="es-MX"/>
              </w:rPr>
              <w:t>566</w:t>
            </w:r>
            <w:r w:rsidR="00D143BF">
              <w:rPr>
                <w:rFonts w:ascii="Arial" w:eastAsia="Times New Roman" w:hAnsi="Arial" w:cs="Arial"/>
                <w:b/>
                <w:bCs/>
                <w:color w:val="000000"/>
                <w:sz w:val="20"/>
                <w:szCs w:val="20"/>
                <w:lang w:eastAsia="es-MX"/>
              </w:rPr>
              <w:t>,</w:t>
            </w:r>
            <w:r w:rsidR="00D143BF" w:rsidRPr="00D143BF">
              <w:rPr>
                <w:rFonts w:ascii="Arial" w:eastAsia="Times New Roman" w:hAnsi="Arial" w:cs="Arial"/>
                <w:color w:val="000000"/>
                <w:sz w:val="20"/>
                <w:szCs w:val="20"/>
                <w:lang w:eastAsia="es-MX"/>
              </w:rPr>
              <w:t xml:space="preserve"> comprende</w:t>
            </w:r>
            <w:r w:rsidR="00677A2D" w:rsidRPr="00D143BF">
              <w:rPr>
                <w:rFonts w:ascii="Arial" w:eastAsia="Times New Roman" w:hAnsi="Arial" w:cs="Arial"/>
                <w:color w:val="000000"/>
                <w:sz w:val="20"/>
                <w:szCs w:val="20"/>
                <w:lang w:eastAsia="es-MX"/>
              </w:rPr>
              <w:t xml:space="preserve"> el importe del gasto</w:t>
            </w:r>
            <w:r w:rsidR="00D143BF" w:rsidRPr="00D143BF">
              <w:rPr>
                <w:rFonts w:ascii="Arial" w:eastAsia="Times New Roman" w:hAnsi="Arial" w:cs="Arial"/>
                <w:color w:val="000000"/>
                <w:sz w:val="20"/>
                <w:szCs w:val="20"/>
                <w:lang w:eastAsia="es-MX"/>
              </w:rPr>
              <w:t xml:space="preserve"> por tipo de servicios requeridos para el desempeño de las actividades inherentes a la entidad.</w:t>
            </w:r>
          </w:p>
          <w:p w14:paraId="161E8E8F" w14:textId="6989FE87" w:rsidR="00503453" w:rsidRDefault="00503453" w:rsidP="00D143BF">
            <w:pPr>
              <w:spacing w:after="0" w:line="240" w:lineRule="auto"/>
              <w:ind w:right="113"/>
              <w:rPr>
                <w:rFonts w:ascii="Arial" w:eastAsia="Times New Roman" w:hAnsi="Arial" w:cs="Arial"/>
                <w:b/>
                <w:bCs/>
                <w:color w:val="000000"/>
                <w:sz w:val="20"/>
                <w:szCs w:val="20"/>
                <w:u w:val="single"/>
                <w:lang w:eastAsia="es-ES"/>
              </w:rPr>
            </w:pPr>
          </w:p>
          <w:p w14:paraId="6DF674BB" w14:textId="77777777" w:rsidR="00D143BF" w:rsidRPr="00503453" w:rsidRDefault="00D143BF" w:rsidP="00D143BF">
            <w:pPr>
              <w:spacing w:after="0" w:line="240" w:lineRule="auto"/>
              <w:ind w:right="113"/>
              <w:rPr>
                <w:rFonts w:ascii="Arial" w:eastAsia="Times New Roman" w:hAnsi="Arial" w:cs="Arial"/>
                <w:b/>
                <w:bCs/>
                <w:color w:val="000000"/>
                <w:sz w:val="20"/>
                <w:szCs w:val="20"/>
                <w:u w:val="single"/>
                <w:lang w:eastAsia="es-ES"/>
              </w:rPr>
            </w:pPr>
          </w:p>
          <w:p w14:paraId="2D4FB5B4" w14:textId="52640929" w:rsidR="00503453" w:rsidRDefault="0091463A" w:rsidP="00D143BF">
            <w:pPr>
              <w:spacing w:after="0" w:line="240" w:lineRule="auto"/>
              <w:ind w:right="113"/>
              <w:rPr>
                <w:rFonts w:ascii="Arial" w:eastAsia="Times New Roman" w:hAnsi="Arial" w:cs="Arial"/>
                <w:b/>
                <w:bCs/>
                <w:color w:val="000000"/>
                <w:sz w:val="20"/>
                <w:szCs w:val="20"/>
                <w:u w:val="single"/>
                <w:lang w:val="es-MX" w:eastAsia="es-ES"/>
              </w:rPr>
            </w:pPr>
            <w:r>
              <w:rPr>
                <w:noProof/>
              </w:rPr>
              <w:drawing>
                <wp:inline distT="0" distB="0" distL="0" distR="0" wp14:anchorId="62C050C5" wp14:editId="6C4F9520">
                  <wp:extent cx="6029325" cy="9777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25" t="16301" r="40258" b="67398"/>
                          <a:stretch/>
                        </pic:blipFill>
                        <pic:spPr bwMode="auto">
                          <a:xfrm>
                            <a:off x="0" y="0"/>
                            <a:ext cx="6137194" cy="995221"/>
                          </a:xfrm>
                          <a:prstGeom prst="rect">
                            <a:avLst/>
                          </a:prstGeom>
                          <a:ln>
                            <a:noFill/>
                          </a:ln>
                          <a:extLst>
                            <a:ext uri="{53640926-AAD7-44D8-BBD7-CCE9431645EC}">
                              <a14:shadowObscured xmlns:a14="http://schemas.microsoft.com/office/drawing/2010/main"/>
                            </a:ext>
                          </a:extLst>
                        </pic:spPr>
                      </pic:pic>
                    </a:graphicData>
                  </a:graphic>
                </wp:inline>
              </w:drawing>
            </w:r>
          </w:p>
          <w:p w14:paraId="65FA853E" w14:textId="77777777"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291B7DA6" w14:textId="77777777" w:rsidR="00BB16F0" w:rsidRDefault="00BB16F0" w:rsidP="00D143BF">
            <w:pPr>
              <w:spacing w:after="0" w:line="240" w:lineRule="auto"/>
              <w:ind w:right="1984"/>
              <w:jc w:val="both"/>
              <w:rPr>
                <w:rFonts w:ascii="Arial" w:eastAsia="Times New Roman" w:hAnsi="Arial" w:cs="Arial"/>
                <w:b/>
                <w:color w:val="000000"/>
                <w:sz w:val="20"/>
                <w:szCs w:val="20"/>
                <w:lang w:val="es-ES_tradnl" w:eastAsia="es-MX"/>
              </w:rPr>
            </w:pPr>
          </w:p>
          <w:p w14:paraId="56D686F8" w14:textId="74844731" w:rsidR="00DF45BF" w:rsidRPr="00DD5C7F" w:rsidRDefault="00DF45BF" w:rsidP="00721807">
            <w:pPr>
              <w:spacing w:after="0" w:line="240" w:lineRule="auto"/>
              <w:ind w:right="2211"/>
              <w:jc w:val="both"/>
              <w:rPr>
                <w:rFonts w:ascii="Arial" w:eastAsia="Times New Roman" w:hAnsi="Arial" w:cs="Arial"/>
                <w:b/>
                <w:bCs/>
                <w:color w:val="000000"/>
                <w:sz w:val="20"/>
                <w:szCs w:val="20"/>
                <w:lang w:val="es-MX" w:eastAsia="es-MX"/>
              </w:rPr>
            </w:pPr>
            <w:r>
              <w:rPr>
                <w:rFonts w:ascii="Arial" w:eastAsia="Times New Roman" w:hAnsi="Arial" w:cs="Arial"/>
                <w:b/>
                <w:color w:val="000000"/>
                <w:sz w:val="20"/>
                <w:szCs w:val="20"/>
                <w:lang w:val="es-ES_tradnl" w:eastAsia="es-MX"/>
              </w:rPr>
              <w:t>e</w:t>
            </w:r>
            <w:r w:rsidRPr="00883096">
              <w:rPr>
                <w:rFonts w:ascii="Arial" w:eastAsia="Times New Roman" w:hAnsi="Arial" w:cs="Arial"/>
                <w:b/>
                <w:color w:val="000000"/>
                <w:sz w:val="20"/>
                <w:szCs w:val="20"/>
                <w:lang w:val="es-ES_tradnl" w:eastAsia="es-MX"/>
              </w:rPr>
              <w:t xml:space="preserve">)    </w:t>
            </w:r>
            <w:r w:rsidRPr="005F7E05">
              <w:rPr>
                <w:rFonts w:ascii="Arial" w:eastAsia="Times New Roman" w:hAnsi="Arial" w:cs="Arial"/>
                <w:b/>
                <w:color w:val="000000"/>
                <w:sz w:val="18"/>
                <w:szCs w:val="18"/>
                <w:lang w:val="es-ES_tradnl" w:eastAsia="es-MX"/>
              </w:rPr>
              <w:t>EGRESOS EJERCIDO Y CUENTAS POR PAGAR (DEUDA</w:t>
            </w:r>
            <w:r w:rsidRPr="00883096">
              <w:rPr>
                <w:rFonts w:ascii="Arial" w:eastAsia="Times New Roman" w:hAnsi="Arial" w:cs="Arial"/>
                <w:b/>
                <w:color w:val="000000"/>
                <w:sz w:val="20"/>
                <w:szCs w:val="20"/>
                <w:lang w:val="es-ES_tradnl" w:eastAsia="es-MX"/>
              </w:rPr>
              <w:t>). -</w:t>
            </w:r>
            <w:r w:rsidRPr="00883096">
              <w:rPr>
                <w:rFonts w:ascii="Arial" w:eastAsia="Times New Roman" w:hAnsi="Arial" w:cs="Arial"/>
                <w:color w:val="000000"/>
                <w:sz w:val="20"/>
                <w:szCs w:val="20"/>
                <w:lang w:val="es-ES_tradnl" w:eastAsia="es-MX"/>
              </w:rPr>
              <w:t xml:space="preserve"> En la columna de Egresos Ejercido se refleja el importe por los gastos ejercidos en el</w:t>
            </w:r>
            <w:r>
              <w:rPr>
                <w:rFonts w:ascii="Arial" w:eastAsia="Times New Roman" w:hAnsi="Arial" w:cs="Arial"/>
                <w:color w:val="000000"/>
                <w:sz w:val="20"/>
                <w:szCs w:val="20"/>
                <w:lang w:val="es-ES_tradnl" w:eastAsia="es-MX"/>
              </w:rPr>
              <w:t xml:space="preserve"> 2022</w:t>
            </w:r>
            <w:r w:rsidRPr="00883096">
              <w:rPr>
                <w:rFonts w:ascii="Arial" w:eastAsia="Times New Roman" w:hAnsi="Arial" w:cs="Arial"/>
                <w:color w:val="000000"/>
                <w:sz w:val="20"/>
                <w:szCs w:val="20"/>
                <w:lang w:val="es-ES_tradnl" w:eastAsia="es-MX"/>
              </w:rPr>
              <w:t xml:space="preserve"> por un importe</w:t>
            </w:r>
            <w:r>
              <w:rPr>
                <w:rFonts w:ascii="Arial" w:eastAsia="Times New Roman" w:hAnsi="Arial" w:cs="Arial"/>
                <w:color w:val="000000"/>
                <w:sz w:val="20"/>
                <w:szCs w:val="20"/>
                <w:lang w:val="es-ES_tradnl" w:eastAsia="es-MX"/>
              </w:rPr>
              <w:t xml:space="preserve"> de, </w:t>
            </w:r>
            <w:r w:rsidRPr="00883096">
              <w:rPr>
                <w:rFonts w:ascii="Arial" w:eastAsia="Times New Roman" w:hAnsi="Arial" w:cs="Arial"/>
                <w:color w:val="000000"/>
                <w:sz w:val="20"/>
                <w:szCs w:val="20"/>
                <w:lang w:val="es-ES_tradnl" w:eastAsia="es-MX"/>
              </w:rPr>
              <w:t xml:space="preserve">del </w:t>
            </w:r>
            <w:r w:rsidRPr="00DD5C7F">
              <w:rPr>
                <w:rFonts w:ascii="Arial" w:eastAsia="Times New Roman" w:hAnsi="Arial" w:cs="Arial"/>
                <w:b/>
                <w:bCs/>
                <w:color w:val="000000"/>
                <w:sz w:val="20"/>
                <w:szCs w:val="20"/>
                <w:lang w:val="es-ES_tradnl" w:eastAsia="es-MX"/>
              </w:rPr>
              <w:t>Capítulo 3000 $</w:t>
            </w:r>
            <w:r>
              <w:rPr>
                <w:rFonts w:ascii="Arial" w:eastAsia="Times New Roman" w:hAnsi="Arial" w:cs="Arial"/>
                <w:b/>
                <w:bCs/>
                <w:color w:val="000000"/>
                <w:sz w:val="20"/>
                <w:szCs w:val="20"/>
                <w:lang w:val="es-ES_tradnl" w:eastAsia="es-MX"/>
              </w:rPr>
              <w:t xml:space="preserve"> </w:t>
            </w:r>
            <w:r w:rsidR="0091463A">
              <w:rPr>
                <w:rFonts w:ascii="Arial" w:eastAsia="Times New Roman" w:hAnsi="Arial" w:cs="Arial"/>
                <w:b/>
                <w:bCs/>
                <w:color w:val="000000"/>
                <w:sz w:val="20"/>
                <w:szCs w:val="20"/>
                <w:lang w:val="es-ES_tradnl" w:eastAsia="es-MX"/>
              </w:rPr>
              <w:t>221</w:t>
            </w:r>
            <w:r w:rsidRPr="00DD5C7F">
              <w:rPr>
                <w:rFonts w:ascii="Arial" w:eastAsia="Times New Roman" w:hAnsi="Arial" w:cs="Arial"/>
                <w:b/>
                <w:bCs/>
                <w:color w:val="000000"/>
                <w:sz w:val="20"/>
                <w:szCs w:val="20"/>
                <w:lang w:val="es-ES_tradnl" w:eastAsia="es-MX"/>
              </w:rPr>
              <w:t>,</w:t>
            </w:r>
            <w:r w:rsidR="0091463A">
              <w:rPr>
                <w:rFonts w:ascii="Arial" w:eastAsia="Times New Roman" w:hAnsi="Arial" w:cs="Arial"/>
                <w:b/>
                <w:bCs/>
                <w:color w:val="000000"/>
                <w:sz w:val="20"/>
                <w:szCs w:val="20"/>
                <w:lang w:val="es-ES_tradnl" w:eastAsia="es-MX"/>
              </w:rPr>
              <w:t>566</w:t>
            </w:r>
            <w:r w:rsidRPr="00DD5C7F">
              <w:rPr>
                <w:rFonts w:ascii="Arial" w:eastAsia="Times New Roman" w:hAnsi="Arial" w:cs="Arial"/>
                <w:b/>
                <w:bCs/>
                <w:color w:val="000000"/>
                <w:sz w:val="20"/>
                <w:szCs w:val="20"/>
                <w:lang w:val="es-ES_tradnl" w:eastAsia="es-MX"/>
              </w:rPr>
              <w:t>.</w:t>
            </w:r>
          </w:p>
          <w:p w14:paraId="7F04C410" w14:textId="77777777" w:rsidR="00503453" w:rsidRDefault="00503453" w:rsidP="00721807">
            <w:pPr>
              <w:spacing w:after="0" w:line="240" w:lineRule="auto"/>
              <w:ind w:right="2211"/>
              <w:rPr>
                <w:rFonts w:ascii="Arial" w:eastAsia="Times New Roman" w:hAnsi="Arial" w:cs="Arial"/>
                <w:b/>
                <w:bCs/>
                <w:color w:val="000000"/>
                <w:sz w:val="20"/>
                <w:szCs w:val="20"/>
                <w:u w:val="single"/>
                <w:lang w:val="es-MX" w:eastAsia="es-ES"/>
              </w:rPr>
            </w:pPr>
          </w:p>
          <w:p w14:paraId="0574A7B4" w14:textId="77777777" w:rsidR="00BB16F0" w:rsidRDefault="00BB16F0" w:rsidP="00D143BF">
            <w:pPr>
              <w:spacing w:after="0" w:line="240" w:lineRule="auto"/>
              <w:ind w:right="113"/>
              <w:rPr>
                <w:noProof/>
              </w:rPr>
            </w:pPr>
          </w:p>
          <w:p w14:paraId="5BD3DEE6" w14:textId="77777777" w:rsidR="00BB16F0" w:rsidRDefault="00BB16F0" w:rsidP="00D143BF">
            <w:pPr>
              <w:spacing w:after="0" w:line="240" w:lineRule="auto"/>
              <w:ind w:right="113"/>
              <w:rPr>
                <w:noProof/>
              </w:rPr>
            </w:pPr>
          </w:p>
          <w:p w14:paraId="088B2CE6" w14:textId="3A98BB26" w:rsidR="00BB16F0" w:rsidRDefault="0091463A" w:rsidP="00D143BF">
            <w:pPr>
              <w:spacing w:after="0" w:line="240" w:lineRule="auto"/>
              <w:ind w:right="113"/>
              <w:rPr>
                <w:noProof/>
              </w:rPr>
            </w:pPr>
            <w:r>
              <w:rPr>
                <w:noProof/>
              </w:rPr>
              <w:drawing>
                <wp:inline distT="0" distB="0" distL="0" distR="0" wp14:anchorId="10506644" wp14:editId="3B4D49F2">
                  <wp:extent cx="6010275" cy="9957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45" t="16301" r="40088" b="66794"/>
                          <a:stretch/>
                        </pic:blipFill>
                        <pic:spPr bwMode="auto">
                          <a:xfrm>
                            <a:off x="0" y="0"/>
                            <a:ext cx="6125304" cy="1014844"/>
                          </a:xfrm>
                          <a:prstGeom prst="rect">
                            <a:avLst/>
                          </a:prstGeom>
                          <a:ln>
                            <a:noFill/>
                          </a:ln>
                          <a:extLst>
                            <a:ext uri="{53640926-AAD7-44D8-BBD7-CCE9431645EC}">
                              <a14:shadowObscured xmlns:a14="http://schemas.microsoft.com/office/drawing/2010/main"/>
                            </a:ext>
                          </a:extLst>
                        </pic:spPr>
                      </pic:pic>
                    </a:graphicData>
                  </a:graphic>
                </wp:inline>
              </w:drawing>
            </w:r>
          </w:p>
          <w:p w14:paraId="2BE1590E" w14:textId="77777777" w:rsidR="00BB16F0" w:rsidRDefault="00BB16F0" w:rsidP="00D143BF">
            <w:pPr>
              <w:spacing w:after="0" w:line="240" w:lineRule="auto"/>
              <w:ind w:right="1984"/>
              <w:jc w:val="both"/>
              <w:rPr>
                <w:rFonts w:ascii="Arial" w:eastAsia="Times New Roman" w:hAnsi="Arial" w:cs="Arial"/>
                <w:b/>
                <w:color w:val="000000"/>
                <w:sz w:val="20"/>
                <w:szCs w:val="20"/>
                <w:lang w:eastAsia="es-MX"/>
              </w:rPr>
            </w:pPr>
          </w:p>
          <w:p w14:paraId="5E2BC36D" w14:textId="77777777" w:rsidR="00BB16F0" w:rsidRDefault="00BB16F0" w:rsidP="00D143BF">
            <w:pPr>
              <w:spacing w:after="0" w:line="240" w:lineRule="auto"/>
              <w:ind w:right="1984"/>
              <w:jc w:val="both"/>
              <w:rPr>
                <w:rFonts w:ascii="Arial" w:eastAsia="Times New Roman" w:hAnsi="Arial" w:cs="Arial"/>
                <w:b/>
                <w:color w:val="000000"/>
                <w:sz w:val="20"/>
                <w:szCs w:val="20"/>
                <w:lang w:eastAsia="es-MX"/>
              </w:rPr>
            </w:pPr>
          </w:p>
          <w:p w14:paraId="0A8294A2" w14:textId="77777777" w:rsidR="00BB16F0" w:rsidRDefault="00BB16F0" w:rsidP="00D143BF">
            <w:pPr>
              <w:spacing w:after="0" w:line="240" w:lineRule="auto"/>
              <w:ind w:right="1984"/>
              <w:jc w:val="both"/>
              <w:rPr>
                <w:rFonts w:ascii="Arial" w:eastAsia="Times New Roman" w:hAnsi="Arial" w:cs="Arial"/>
                <w:b/>
                <w:color w:val="000000"/>
                <w:sz w:val="20"/>
                <w:szCs w:val="20"/>
                <w:lang w:eastAsia="es-MX"/>
              </w:rPr>
            </w:pPr>
          </w:p>
          <w:p w14:paraId="32C2CE11" w14:textId="026EF2CE" w:rsidR="005F7E05" w:rsidRPr="00883096" w:rsidRDefault="005F7E05" w:rsidP="00721807">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eastAsia="es-MX"/>
              </w:rPr>
              <w:t>f)      </w:t>
            </w:r>
            <w:r w:rsidRPr="005F7E05">
              <w:rPr>
                <w:rFonts w:ascii="Arial" w:eastAsia="Times New Roman" w:hAnsi="Arial" w:cs="Arial"/>
                <w:b/>
                <w:color w:val="000000"/>
                <w:sz w:val="18"/>
                <w:szCs w:val="18"/>
                <w:lang w:eastAsia="es-MX"/>
              </w:rPr>
              <w:t>EGRESOS PAGADO.</w:t>
            </w:r>
            <w:r w:rsidRPr="00883096">
              <w:rPr>
                <w:rFonts w:ascii="Arial" w:eastAsia="Times New Roman" w:hAnsi="Arial" w:cs="Arial"/>
                <w:b/>
                <w:color w:val="000000"/>
                <w:sz w:val="20"/>
                <w:szCs w:val="20"/>
                <w:lang w:eastAsia="es-MX"/>
              </w:rPr>
              <w:t xml:space="preserve"> -</w:t>
            </w:r>
            <w:r w:rsidRPr="00883096">
              <w:rPr>
                <w:rFonts w:ascii="Arial" w:eastAsia="Times New Roman" w:hAnsi="Arial" w:cs="Arial"/>
                <w:color w:val="000000"/>
                <w:sz w:val="20"/>
                <w:szCs w:val="20"/>
                <w:lang w:eastAsia="es-MX"/>
              </w:rPr>
              <w:t xml:space="preserve"> En esta columna se relacionan los importes de los gastos devengados y ejercidos en el ejercicio efectivamente pagados, por capítulo del gasto, correspondiendo al </w:t>
            </w:r>
            <w:r w:rsidRPr="0059102C">
              <w:rPr>
                <w:rFonts w:ascii="Arial" w:eastAsia="Times New Roman" w:hAnsi="Arial" w:cs="Arial"/>
                <w:b/>
                <w:bCs/>
                <w:color w:val="000000"/>
                <w:sz w:val="20"/>
                <w:szCs w:val="20"/>
                <w:lang w:eastAsia="es-MX"/>
              </w:rPr>
              <w:t>Capítulo 3000</w:t>
            </w:r>
            <w:r>
              <w:rPr>
                <w:rFonts w:ascii="Arial" w:eastAsia="Times New Roman" w:hAnsi="Arial" w:cs="Arial"/>
                <w:color w:val="000000"/>
                <w:sz w:val="20"/>
                <w:szCs w:val="20"/>
                <w:lang w:eastAsia="es-MX"/>
              </w:rPr>
              <w:t xml:space="preserve"> la cantidad de </w:t>
            </w:r>
            <w:r w:rsidRPr="0059102C">
              <w:rPr>
                <w:rFonts w:ascii="Arial" w:eastAsia="Times New Roman" w:hAnsi="Arial" w:cs="Arial"/>
                <w:b/>
                <w:bCs/>
                <w:color w:val="000000"/>
                <w:sz w:val="20"/>
                <w:szCs w:val="20"/>
                <w:lang w:eastAsia="es-MX"/>
              </w:rPr>
              <w:t xml:space="preserve">$ </w:t>
            </w:r>
            <w:r w:rsidR="0091463A">
              <w:rPr>
                <w:rFonts w:ascii="Arial" w:eastAsia="Times New Roman" w:hAnsi="Arial" w:cs="Arial"/>
                <w:b/>
                <w:bCs/>
                <w:color w:val="000000"/>
                <w:sz w:val="20"/>
                <w:szCs w:val="20"/>
                <w:lang w:eastAsia="es-MX"/>
              </w:rPr>
              <w:t>221</w:t>
            </w:r>
            <w:r w:rsidRPr="0059102C">
              <w:rPr>
                <w:rFonts w:ascii="Arial" w:eastAsia="Times New Roman" w:hAnsi="Arial" w:cs="Arial"/>
                <w:b/>
                <w:bCs/>
                <w:color w:val="000000"/>
                <w:sz w:val="20"/>
                <w:szCs w:val="20"/>
                <w:lang w:eastAsia="es-MX"/>
              </w:rPr>
              <w:t>,</w:t>
            </w:r>
            <w:r w:rsidR="0091463A">
              <w:rPr>
                <w:rFonts w:ascii="Arial" w:eastAsia="Times New Roman" w:hAnsi="Arial" w:cs="Arial"/>
                <w:b/>
                <w:bCs/>
                <w:color w:val="000000"/>
                <w:sz w:val="20"/>
                <w:szCs w:val="20"/>
                <w:lang w:eastAsia="es-MX"/>
              </w:rPr>
              <w:t>566</w:t>
            </w:r>
            <w:r w:rsidRPr="0059102C">
              <w:rPr>
                <w:rFonts w:ascii="Arial" w:eastAsia="Times New Roman" w:hAnsi="Arial" w:cs="Arial"/>
                <w:b/>
                <w:bCs/>
                <w:color w:val="000000"/>
                <w:sz w:val="20"/>
                <w:szCs w:val="20"/>
                <w:lang w:eastAsia="es-MX"/>
              </w:rPr>
              <w:t>.</w:t>
            </w:r>
            <w:r>
              <w:rPr>
                <w:rFonts w:ascii="Arial" w:eastAsia="Times New Roman" w:hAnsi="Arial" w:cs="Arial"/>
                <w:color w:val="000000"/>
                <w:sz w:val="20"/>
                <w:szCs w:val="20"/>
                <w:lang w:eastAsia="es-MX"/>
              </w:rPr>
              <w:t xml:space="preserve">  </w:t>
            </w:r>
          </w:p>
          <w:p w14:paraId="76683E69" w14:textId="080FD6E9" w:rsidR="005F7E05" w:rsidRPr="005F7E05" w:rsidRDefault="007308BD" w:rsidP="00D143BF">
            <w:pPr>
              <w:tabs>
                <w:tab w:val="left" w:pos="9104"/>
              </w:tabs>
              <w:ind w:right="1984"/>
              <w:jc w:val="both"/>
              <w:rPr>
                <w:noProof/>
                <w:lang w:val="es-MX"/>
              </w:rPr>
            </w:pPr>
            <w:r>
              <w:rPr>
                <w:noProof/>
              </w:rPr>
              <w:lastRenderedPageBreak/>
              <w:drawing>
                <wp:inline distT="0" distB="0" distL="0" distR="0" wp14:anchorId="62B45ED1" wp14:editId="316C5F3B">
                  <wp:extent cx="6048375" cy="1040391"/>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16" t="16000" r="39070" b="66190"/>
                          <a:stretch/>
                        </pic:blipFill>
                        <pic:spPr bwMode="auto">
                          <a:xfrm>
                            <a:off x="0" y="0"/>
                            <a:ext cx="6129431" cy="1054333"/>
                          </a:xfrm>
                          <a:prstGeom prst="rect">
                            <a:avLst/>
                          </a:prstGeom>
                          <a:ln>
                            <a:noFill/>
                          </a:ln>
                          <a:extLst>
                            <a:ext uri="{53640926-AAD7-44D8-BBD7-CCE9431645EC}">
                              <a14:shadowObscured xmlns:a14="http://schemas.microsoft.com/office/drawing/2010/main"/>
                            </a:ext>
                          </a:extLst>
                        </pic:spPr>
                      </pic:pic>
                    </a:graphicData>
                  </a:graphic>
                </wp:inline>
              </w:drawing>
            </w:r>
          </w:p>
          <w:p w14:paraId="182F32FD" w14:textId="57AD7BC3" w:rsidR="00503453" w:rsidRPr="005F7E05" w:rsidRDefault="00503453" w:rsidP="00D143BF">
            <w:pPr>
              <w:spacing w:after="0" w:line="240" w:lineRule="auto"/>
              <w:ind w:right="113"/>
              <w:rPr>
                <w:rFonts w:ascii="Arial" w:eastAsia="Times New Roman" w:hAnsi="Arial" w:cs="Arial"/>
                <w:b/>
                <w:bCs/>
                <w:color w:val="000000"/>
                <w:sz w:val="20"/>
                <w:szCs w:val="20"/>
                <w:u w:val="single"/>
                <w:lang w:eastAsia="es-ES"/>
              </w:rPr>
            </w:pPr>
          </w:p>
          <w:p w14:paraId="65C3DCAA" w14:textId="77777777"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25F54DE9" w14:textId="7577B1EB" w:rsidR="005F7E05" w:rsidRPr="00883096" w:rsidRDefault="005F7E05" w:rsidP="00D143BF">
            <w:pPr>
              <w:spacing w:after="0" w:line="240" w:lineRule="auto"/>
              <w:ind w:right="2268"/>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g</w:t>
            </w:r>
            <w:r w:rsidRPr="00883096">
              <w:rPr>
                <w:rFonts w:ascii="Arial" w:eastAsia="Times New Roman" w:hAnsi="Arial" w:cs="Arial"/>
                <w:b/>
                <w:color w:val="000000"/>
                <w:sz w:val="20"/>
                <w:szCs w:val="20"/>
                <w:lang w:eastAsia="es-MX"/>
              </w:rPr>
              <w:t>)    SUBEJERCICIO</w:t>
            </w:r>
            <w:r w:rsidRPr="00883096">
              <w:rPr>
                <w:rFonts w:ascii="Arial" w:eastAsia="Times New Roman" w:hAnsi="Arial" w:cs="Arial"/>
                <w:color w:val="000000"/>
                <w:sz w:val="20"/>
                <w:szCs w:val="20"/>
                <w:lang w:eastAsia="es-MX"/>
              </w:rPr>
              <w:t xml:space="preserve">. - En esta columna se refleja el importe de gastos autorizados por el Consejo de Administración y que quedaron pendientes de ejercer a esta fecha, por la cantidad de </w:t>
            </w:r>
            <w:r w:rsidRPr="00BA5B82">
              <w:rPr>
                <w:rFonts w:ascii="Arial" w:eastAsia="Times New Roman" w:hAnsi="Arial" w:cs="Arial"/>
                <w:b/>
                <w:bCs/>
                <w:color w:val="000000"/>
                <w:sz w:val="20"/>
                <w:szCs w:val="20"/>
                <w:lang w:eastAsia="es-MX"/>
              </w:rPr>
              <w:t xml:space="preserve">$ </w:t>
            </w:r>
            <w:r w:rsidR="007308BD">
              <w:rPr>
                <w:rFonts w:ascii="Arial" w:eastAsia="Times New Roman" w:hAnsi="Arial" w:cs="Arial"/>
                <w:b/>
                <w:bCs/>
                <w:color w:val="000000"/>
                <w:sz w:val="20"/>
                <w:szCs w:val="20"/>
                <w:lang w:eastAsia="es-MX"/>
              </w:rPr>
              <w:t>0</w:t>
            </w:r>
            <w:r w:rsidRPr="00883096">
              <w:rPr>
                <w:rFonts w:ascii="Arial" w:eastAsia="Times New Roman" w:hAnsi="Arial" w:cs="Arial"/>
                <w:color w:val="000000"/>
                <w:sz w:val="20"/>
                <w:szCs w:val="20"/>
                <w:lang w:eastAsia="es-MX"/>
              </w:rPr>
              <w:t>, importe del cual el desglose por partida presupuestal se presenta en el Anexo de Estados Financieros denominado "</w:t>
            </w:r>
            <w:r w:rsidRPr="00F82DF1">
              <w:rPr>
                <w:rFonts w:ascii="Arial" w:eastAsia="Times New Roman" w:hAnsi="Arial" w:cs="Arial"/>
                <w:b/>
                <w:bCs/>
                <w:color w:val="000000"/>
                <w:sz w:val="18"/>
                <w:szCs w:val="18"/>
                <w:lang w:eastAsia="es-MX"/>
              </w:rPr>
              <w:t xml:space="preserve">AVANCE PRESUPUESTAL CON RECURSOS PRODUCTO DE LA VENTA DE BIENES Y SERVICIOS Y ACTIVIDADES DE LAS </w:t>
            </w:r>
            <w:r w:rsidR="004354A5" w:rsidRPr="00F82DF1">
              <w:rPr>
                <w:rFonts w:ascii="Arial" w:eastAsia="Times New Roman" w:hAnsi="Arial" w:cs="Arial"/>
                <w:b/>
                <w:bCs/>
                <w:color w:val="000000"/>
                <w:sz w:val="18"/>
                <w:szCs w:val="18"/>
                <w:lang w:eastAsia="es-MX"/>
              </w:rPr>
              <w:t>ENTIDADES PARA</w:t>
            </w:r>
            <w:r w:rsidRPr="00F82DF1">
              <w:rPr>
                <w:rFonts w:ascii="Arial" w:eastAsia="Times New Roman" w:hAnsi="Arial" w:cs="Arial"/>
                <w:b/>
                <w:bCs/>
                <w:color w:val="000000"/>
                <w:sz w:val="18"/>
                <w:szCs w:val="18"/>
                <w:lang w:eastAsia="es-MX"/>
              </w:rPr>
              <w:t xml:space="preserve"> EL EJERCICIO 2022</w:t>
            </w:r>
            <w:r w:rsidRPr="00F82DF1">
              <w:rPr>
                <w:rFonts w:ascii="Arial" w:eastAsia="Times New Roman" w:hAnsi="Arial" w:cs="Arial"/>
                <w:color w:val="000000"/>
                <w:sz w:val="18"/>
                <w:szCs w:val="18"/>
                <w:lang w:eastAsia="es-MX"/>
              </w:rPr>
              <w:t>",</w:t>
            </w:r>
            <w:r w:rsidRPr="00883096">
              <w:rPr>
                <w:rFonts w:ascii="Arial" w:eastAsia="Times New Roman" w:hAnsi="Arial" w:cs="Arial"/>
                <w:color w:val="000000"/>
                <w:sz w:val="20"/>
                <w:szCs w:val="20"/>
                <w:lang w:eastAsia="es-MX"/>
              </w:rPr>
              <w:t xml:space="preserve"> mismo que se incluye en este cuadernillo.</w:t>
            </w:r>
          </w:p>
          <w:p w14:paraId="4EBAA98D" w14:textId="77777777" w:rsidR="00503453" w:rsidRPr="005F7E05" w:rsidRDefault="00503453" w:rsidP="00D143BF">
            <w:pPr>
              <w:spacing w:after="0" w:line="240" w:lineRule="auto"/>
              <w:ind w:right="113"/>
              <w:rPr>
                <w:rFonts w:ascii="Arial" w:eastAsia="Times New Roman" w:hAnsi="Arial" w:cs="Arial"/>
                <w:b/>
                <w:bCs/>
                <w:color w:val="000000"/>
                <w:sz w:val="20"/>
                <w:szCs w:val="20"/>
                <w:u w:val="single"/>
                <w:lang w:eastAsia="es-ES"/>
              </w:rPr>
            </w:pPr>
          </w:p>
          <w:p w14:paraId="4C580310" w14:textId="77777777" w:rsidR="007308BD" w:rsidRDefault="007308BD" w:rsidP="00D143BF">
            <w:pPr>
              <w:spacing w:after="0" w:line="240" w:lineRule="auto"/>
              <w:ind w:right="113"/>
              <w:rPr>
                <w:noProof/>
              </w:rPr>
            </w:pPr>
          </w:p>
          <w:p w14:paraId="6A07721E" w14:textId="0BF18A6C" w:rsidR="00503453" w:rsidRDefault="007308BD" w:rsidP="00D143BF">
            <w:pPr>
              <w:spacing w:after="0" w:line="240" w:lineRule="auto"/>
              <w:ind w:right="113"/>
              <w:rPr>
                <w:rFonts w:ascii="Arial" w:eastAsia="Times New Roman" w:hAnsi="Arial" w:cs="Arial"/>
                <w:b/>
                <w:bCs/>
                <w:color w:val="000000"/>
                <w:sz w:val="20"/>
                <w:szCs w:val="20"/>
                <w:u w:val="single"/>
                <w:lang w:val="es-MX" w:eastAsia="es-ES"/>
              </w:rPr>
            </w:pPr>
            <w:r>
              <w:rPr>
                <w:noProof/>
              </w:rPr>
              <w:drawing>
                <wp:inline distT="0" distB="0" distL="0" distR="0" wp14:anchorId="074B2E30" wp14:editId="67C31D1B">
                  <wp:extent cx="6038850" cy="104242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84" t="15395" r="40089" b="67096"/>
                          <a:stretch/>
                        </pic:blipFill>
                        <pic:spPr bwMode="auto">
                          <a:xfrm>
                            <a:off x="0" y="0"/>
                            <a:ext cx="6122203" cy="1056808"/>
                          </a:xfrm>
                          <a:prstGeom prst="rect">
                            <a:avLst/>
                          </a:prstGeom>
                          <a:ln>
                            <a:noFill/>
                          </a:ln>
                          <a:extLst>
                            <a:ext uri="{53640926-AAD7-44D8-BBD7-CCE9431645EC}">
                              <a14:shadowObscured xmlns:a14="http://schemas.microsoft.com/office/drawing/2010/main"/>
                            </a:ext>
                          </a:extLst>
                        </pic:spPr>
                      </pic:pic>
                    </a:graphicData>
                  </a:graphic>
                </wp:inline>
              </w:drawing>
            </w:r>
          </w:p>
          <w:p w14:paraId="3AB1D851" w14:textId="2C8FD690" w:rsidR="00503453" w:rsidRDefault="00503453" w:rsidP="00D143BF">
            <w:pPr>
              <w:spacing w:after="0" w:line="240" w:lineRule="auto"/>
              <w:ind w:right="113"/>
              <w:rPr>
                <w:rFonts w:ascii="Arial" w:eastAsia="Times New Roman" w:hAnsi="Arial" w:cs="Arial"/>
                <w:b/>
                <w:bCs/>
                <w:color w:val="000000"/>
                <w:sz w:val="20"/>
                <w:szCs w:val="20"/>
                <w:u w:val="single"/>
                <w:lang w:val="es-MX" w:eastAsia="es-ES"/>
              </w:rPr>
            </w:pPr>
          </w:p>
          <w:p w14:paraId="25CF16DB" w14:textId="568B2373" w:rsidR="007D3B64" w:rsidRDefault="007D3B64" w:rsidP="00597F04">
            <w:pPr>
              <w:spacing w:after="0" w:line="240" w:lineRule="auto"/>
              <w:ind w:right="1984"/>
              <w:rPr>
                <w:rFonts w:ascii="Arial" w:eastAsia="Times New Roman" w:hAnsi="Arial" w:cs="Arial"/>
                <w:b/>
                <w:bCs/>
                <w:color w:val="000000"/>
                <w:sz w:val="20"/>
                <w:szCs w:val="20"/>
                <w:u w:val="single"/>
                <w:lang w:eastAsia="es-ES"/>
              </w:rPr>
            </w:pPr>
          </w:p>
          <w:p w14:paraId="32DBE3FF" w14:textId="77777777" w:rsidR="003D45BE" w:rsidRDefault="003D45BE" w:rsidP="00597F04">
            <w:pPr>
              <w:spacing w:after="0" w:line="240" w:lineRule="auto"/>
              <w:ind w:right="1984"/>
              <w:rPr>
                <w:rFonts w:ascii="Arial" w:eastAsia="Times New Roman" w:hAnsi="Arial" w:cs="Arial"/>
                <w:b/>
                <w:bCs/>
                <w:color w:val="000000"/>
                <w:sz w:val="20"/>
                <w:szCs w:val="20"/>
                <w:u w:val="single"/>
                <w:lang w:eastAsia="es-ES"/>
              </w:rPr>
            </w:pPr>
          </w:p>
          <w:p w14:paraId="094C89FA" w14:textId="77777777" w:rsidR="006B126F" w:rsidRPr="00883096" w:rsidRDefault="006B126F" w:rsidP="00D143BF">
            <w:pPr>
              <w:spacing w:after="0" w:line="240" w:lineRule="auto"/>
              <w:ind w:right="113"/>
              <w:rPr>
                <w:rFonts w:ascii="Arial" w:eastAsia="Times New Roman" w:hAnsi="Arial" w:cs="Arial"/>
                <w:b/>
                <w:bCs/>
                <w:color w:val="000000"/>
                <w:sz w:val="20"/>
                <w:szCs w:val="20"/>
                <w:u w:val="single"/>
                <w:lang w:eastAsia="es-ES"/>
              </w:rPr>
            </w:pPr>
          </w:p>
        </w:tc>
        <w:tc>
          <w:tcPr>
            <w:tcW w:w="1716" w:type="dxa"/>
            <w:tcBorders>
              <w:top w:val="nil"/>
              <w:left w:val="nil"/>
              <w:bottom w:val="nil"/>
              <w:right w:val="nil"/>
            </w:tcBorders>
            <w:shd w:val="clear" w:color="auto" w:fill="auto"/>
            <w:noWrap/>
            <w:vAlign w:val="center"/>
            <w:hideMark/>
          </w:tcPr>
          <w:p w14:paraId="5855FD62"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856" w:type="dxa"/>
            <w:tcBorders>
              <w:top w:val="nil"/>
              <w:left w:val="nil"/>
              <w:bottom w:val="nil"/>
              <w:right w:val="nil"/>
            </w:tcBorders>
            <w:shd w:val="clear" w:color="auto" w:fill="auto"/>
            <w:noWrap/>
            <w:vAlign w:val="center"/>
            <w:hideMark/>
          </w:tcPr>
          <w:p w14:paraId="75E66FF7"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14:paraId="24624EFE"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076" w:type="dxa"/>
            <w:tcBorders>
              <w:top w:val="nil"/>
              <w:left w:val="nil"/>
              <w:bottom w:val="nil"/>
              <w:right w:val="nil"/>
            </w:tcBorders>
            <w:shd w:val="clear" w:color="auto" w:fill="auto"/>
            <w:noWrap/>
            <w:vAlign w:val="center"/>
            <w:hideMark/>
          </w:tcPr>
          <w:p w14:paraId="6A7D2E47"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r>
      <w:tr w:rsidR="00992F35" w:rsidRPr="00883096" w14:paraId="27825509" w14:textId="77777777" w:rsidTr="00737031">
        <w:trPr>
          <w:trHeight w:val="315"/>
        </w:trPr>
        <w:tc>
          <w:tcPr>
            <w:tcW w:w="436" w:type="dxa"/>
            <w:tcBorders>
              <w:top w:val="nil"/>
              <w:left w:val="nil"/>
              <w:bottom w:val="nil"/>
              <w:right w:val="nil"/>
            </w:tcBorders>
            <w:shd w:val="clear" w:color="auto" w:fill="auto"/>
            <w:noWrap/>
            <w:vAlign w:val="center"/>
            <w:hideMark/>
          </w:tcPr>
          <w:p w14:paraId="4BADDAAA"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960" w:type="dxa"/>
            <w:tcBorders>
              <w:top w:val="nil"/>
              <w:left w:val="nil"/>
              <w:bottom w:val="nil"/>
              <w:right w:val="nil"/>
            </w:tcBorders>
            <w:shd w:val="clear" w:color="auto" w:fill="auto"/>
            <w:noWrap/>
            <w:vAlign w:val="bottom"/>
            <w:hideMark/>
          </w:tcPr>
          <w:p w14:paraId="67AA93E8" w14:textId="77777777" w:rsidR="0001052F" w:rsidRPr="00883096" w:rsidRDefault="0001052F" w:rsidP="00D143BF">
            <w:pPr>
              <w:spacing w:after="0" w:line="240" w:lineRule="auto"/>
              <w:rPr>
                <w:rFonts w:ascii="Arial" w:eastAsia="Times New Roman" w:hAnsi="Arial" w:cs="Arial"/>
                <w:color w:val="000000"/>
                <w:sz w:val="20"/>
                <w:szCs w:val="20"/>
                <w:lang w:eastAsia="es-ES"/>
              </w:rPr>
            </w:pPr>
          </w:p>
        </w:tc>
        <w:tc>
          <w:tcPr>
            <w:tcW w:w="2637" w:type="dxa"/>
            <w:tcBorders>
              <w:top w:val="nil"/>
              <w:left w:val="nil"/>
              <w:bottom w:val="nil"/>
              <w:right w:val="nil"/>
            </w:tcBorders>
            <w:shd w:val="clear" w:color="auto" w:fill="auto"/>
            <w:noWrap/>
            <w:vAlign w:val="center"/>
            <w:hideMark/>
          </w:tcPr>
          <w:p w14:paraId="15F9178E"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5003" w:type="dxa"/>
            <w:tcBorders>
              <w:top w:val="nil"/>
              <w:left w:val="nil"/>
              <w:bottom w:val="nil"/>
              <w:right w:val="nil"/>
            </w:tcBorders>
            <w:shd w:val="clear" w:color="auto" w:fill="auto"/>
            <w:noWrap/>
            <w:vAlign w:val="center"/>
            <w:hideMark/>
          </w:tcPr>
          <w:p w14:paraId="1009681F"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3368" w:type="dxa"/>
            <w:tcBorders>
              <w:top w:val="nil"/>
              <w:left w:val="nil"/>
              <w:bottom w:val="nil"/>
              <w:right w:val="nil"/>
            </w:tcBorders>
            <w:shd w:val="clear" w:color="auto" w:fill="auto"/>
            <w:noWrap/>
            <w:vAlign w:val="center"/>
            <w:hideMark/>
          </w:tcPr>
          <w:p w14:paraId="53EC3651"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716" w:type="dxa"/>
            <w:tcBorders>
              <w:top w:val="nil"/>
              <w:left w:val="nil"/>
              <w:bottom w:val="nil"/>
              <w:right w:val="nil"/>
            </w:tcBorders>
            <w:shd w:val="clear" w:color="auto" w:fill="auto"/>
            <w:noWrap/>
            <w:vAlign w:val="center"/>
            <w:hideMark/>
          </w:tcPr>
          <w:p w14:paraId="27EC9F17"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856" w:type="dxa"/>
            <w:tcBorders>
              <w:top w:val="nil"/>
              <w:left w:val="nil"/>
              <w:bottom w:val="nil"/>
              <w:right w:val="nil"/>
            </w:tcBorders>
            <w:shd w:val="clear" w:color="auto" w:fill="auto"/>
            <w:noWrap/>
            <w:vAlign w:val="center"/>
            <w:hideMark/>
          </w:tcPr>
          <w:p w14:paraId="3B9FEAC8"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14:paraId="00FEC1B1"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076" w:type="dxa"/>
            <w:tcBorders>
              <w:top w:val="nil"/>
              <w:left w:val="nil"/>
              <w:bottom w:val="nil"/>
              <w:right w:val="nil"/>
            </w:tcBorders>
            <w:shd w:val="clear" w:color="auto" w:fill="auto"/>
            <w:noWrap/>
            <w:vAlign w:val="center"/>
            <w:hideMark/>
          </w:tcPr>
          <w:p w14:paraId="48595E45"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r>
    </w:tbl>
    <w:p w14:paraId="32151A4F" w14:textId="77777777" w:rsidR="00135AB4" w:rsidRDefault="00135AB4" w:rsidP="00747D81">
      <w:pPr>
        <w:spacing w:after="0" w:line="240" w:lineRule="auto"/>
        <w:rPr>
          <w:rFonts w:ascii="Arial Narrow" w:eastAsia="Times New Roman" w:hAnsi="Arial Narrow" w:cs="Arial"/>
          <w:b/>
          <w:color w:val="000000"/>
          <w:sz w:val="16"/>
          <w:szCs w:val="16"/>
          <w:lang w:val="es-MX" w:eastAsia="es-MX"/>
        </w:rPr>
      </w:pPr>
      <w:r>
        <w:rPr>
          <w:rFonts w:ascii="Arial Narrow" w:eastAsia="Times New Roman" w:hAnsi="Arial Narrow" w:cs="Arial"/>
          <w:b/>
          <w:color w:val="000000"/>
          <w:sz w:val="16"/>
          <w:szCs w:val="16"/>
          <w:lang w:val="es-MX" w:eastAsia="es-MX"/>
        </w:rP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410"/>
      </w:tblGrid>
      <w:tr w:rsidR="00135AB4" w:rsidRPr="00587509" w14:paraId="6AA6722C" w14:textId="77777777" w:rsidTr="003F248C">
        <w:tc>
          <w:tcPr>
            <w:tcW w:w="6379" w:type="dxa"/>
            <w:gridSpan w:val="2"/>
            <w:shd w:val="clear" w:color="auto" w:fill="D9D9D9"/>
          </w:tcPr>
          <w:p w14:paraId="6E9F26F5" w14:textId="77777777" w:rsidR="00135AB4" w:rsidRPr="00587509" w:rsidRDefault="00135AB4" w:rsidP="00463BA7">
            <w:pPr>
              <w:spacing w:after="120" w:line="216" w:lineRule="exact"/>
              <w:jc w:val="center"/>
              <w:rPr>
                <w:rFonts w:ascii="Arial" w:eastAsia="Times New Roman" w:hAnsi="Arial" w:cs="Arial"/>
                <w:b/>
                <w:sz w:val="18"/>
                <w:szCs w:val="18"/>
                <w:lang w:eastAsia="es-ES"/>
              </w:rPr>
            </w:pPr>
            <w:bookmarkStart w:id="0" w:name="_Hlk123807840"/>
            <w:r w:rsidRPr="00587509">
              <w:rPr>
                <w:rFonts w:ascii="Arial" w:eastAsia="Times New Roman" w:hAnsi="Arial" w:cs="Arial"/>
                <w:b/>
                <w:sz w:val="18"/>
                <w:szCs w:val="18"/>
                <w:lang w:eastAsia="es-ES"/>
              </w:rPr>
              <w:t>Cuentas de Orden Presupuestarias de Ingresos</w:t>
            </w:r>
          </w:p>
        </w:tc>
      </w:tr>
      <w:tr w:rsidR="00135AB4" w:rsidRPr="00587509" w14:paraId="72BD1405" w14:textId="77777777" w:rsidTr="003F248C">
        <w:tc>
          <w:tcPr>
            <w:tcW w:w="3969" w:type="dxa"/>
            <w:shd w:val="clear" w:color="auto" w:fill="D9D9D9"/>
          </w:tcPr>
          <w:p w14:paraId="0E76F4DA" w14:textId="77777777" w:rsidR="00135AB4" w:rsidRPr="00587509" w:rsidRDefault="00135AB4" w:rsidP="00463BA7">
            <w:pPr>
              <w:spacing w:after="120" w:line="216" w:lineRule="exact"/>
              <w:jc w:val="center"/>
              <w:rPr>
                <w:rFonts w:ascii="Arial" w:eastAsia="Times New Roman" w:hAnsi="Arial" w:cs="Arial"/>
                <w:b/>
                <w:sz w:val="18"/>
                <w:szCs w:val="18"/>
                <w:lang w:eastAsia="es-ES"/>
              </w:rPr>
            </w:pPr>
            <w:r w:rsidRPr="00587509">
              <w:rPr>
                <w:rFonts w:ascii="Arial" w:eastAsia="Times New Roman" w:hAnsi="Arial" w:cs="Arial"/>
                <w:b/>
                <w:sz w:val="18"/>
                <w:szCs w:val="18"/>
                <w:lang w:eastAsia="es-ES"/>
              </w:rPr>
              <w:t>Concepto</w:t>
            </w:r>
          </w:p>
        </w:tc>
        <w:tc>
          <w:tcPr>
            <w:tcW w:w="2410" w:type="dxa"/>
            <w:shd w:val="clear" w:color="auto" w:fill="D9D9D9"/>
          </w:tcPr>
          <w:p w14:paraId="049C1422" w14:textId="77777777" w:rsidR="00135AB4" w:rsidRPr="00587509" w:rsidRDefault="00135AB4" w:rsidP="00463BA7">
            <w:pPr>
              <w:spacing w:after="120" w:line="216" w:lineRule="exact"/>
              <w:jc w:val="center"/>
              <w:rPr>
                <w:rFonts w:ascii="Arial" w:eastAsia="Times New Roman" w:hAnsi="Arial" w:cs="Arial"/>
                <w:b/>
                <w:sz w:val="18"/>
                <w:szCs w:val="18"/>
                <w:lang w:eastAsia="es-ES"/>
              </w:rPr>
            </w:pPr>
            <w:r w:rsidRPr="00587509">
              <w:rPr>
                <w:rFonts w:ascii="Arial" w:eastAsia="Times New Roman" w:hAnsi="Arial" w:cs="Arial"/>
                <w:b/>
                <w:sz w:val="18"/>
                <w:szCs w:val="18"/>
                <w:lang w:eastAsia="es-ES"/>
              </w:rPr>
              <w:t>20</w:t>
            </w:r>
            <w:r>
              <w:rPr>
                <w:rFonts w:ascii="Arial" w:eastAsia="Times New Roman" w:hAnsi="Arial" w:cs="Arial"/>
                <w:b/>
                <w:sz w:val="18"/>
                <w:szCs w:val="18"/>
                <w:lang w:eastAsia="es-ES"/>
              </w:rPr>
              <w:t>22</w:t>
            </w:r>
          </w:p>
        </w:tc>
      </w:tr>
      <w:tr w:rsidR="00135AB4" w:rsidRPr="00587509" w14:paraId="7CAF75D5" w14:textId="77777777" w:rsidTr="003F248C">
        <w:tc>
          <w:tcPr>
            <w:tcW w:w="3969" w:type="dxa"/>
            <w:shd w:val="clear" w:color="auto" w:fill="auto"/>
          </w:tcPr>
          <w:p w14:paraId="5AB60272"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Ley de Ingresos Estimada</w:t>
            </w:r>
          </w:p>
        </w:tc>
        <w:tc>
          <w:tcPr>
            <w:tcW w:w="2410" w:type="dxa"/>
            <w:shd w:val="clear" w:color="auto" w:fill="auto"/>
          </w:tcPr>
          <w:p w14:paraId="1388A85B" w14:textId="77777777" w:rsidR="00135AB4" w:rsidRPr="00587509" w:rsidRDefault="00135AB4"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292,754</w:t>
            </w:r>
          </w:p>
        </w:tc>
      </w:tr>
      <w:tr w:rsidR="00135AB4" w:rsidRPr="00587509" w14:paraId="20186B49" w14:textId="77777777" w:rsidTr="003F248C">
        <w:tc>
          <w:tcPr>
            <w:tcW w:w="3969" w:type="dxa"/>
            <w:shd w:val="clear" w:color="auto" w:fill="auto"/>
          </w:tcPr>
          <w:p w14:paraId="72487738"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Ley de Ingresos por Ejecutar</w:t>
            </w:r>
          </w:p>
        </w:tc>
        <w:tc>
          <w:tcPr>
            <w:tcW w:w="2410" w:type="dxa"/>
            <w:shd w:val="clear" w:color="auto" w:fill="auto"/>
          </w:tcPr>
          <w:p w14:paraId="61128F82" w14:textId="77777777" w:rsidR="00135AB4" w:rsidRPr="00587509" w:rsidRDefault="00135AB4"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0</w:t>
            </w:r>
          </w:p>
        </w:tc>
      </w:tr>
      <w:tr w:rsidR="00135AB4" w:rsidRPr="00587509" w14:paraId="2F122B3C" w14:textId="77777777" w:rsidTr="003F248C">
        <w:tc>
          <w:tcPr>
            <w:tcW w:w="3969" w:type="dxa"/>
            <w:shd w:val="clear" w:color="auto" w:fill="auto"/>
          </w:tcPr>
          <w:p w14:paraId="63D88910"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Modificaciones a la Ley de Ingresos Estimada</w:t>
            </w:r>
          </w:p>
        </w:tc>
        <w:tc>
          <w:tcPr>
            <w:tcW w:w="2410" w:type="dxa"/>
            <w:shd w:val="clear" w:color="auto" w:fill="auto"/>
          </w:tcPr>
          <w:p w14:paraId="050F17D6" w14:textId="2ED7A6F0" w:rsidR="00135AB4" w:rsidRPr="00587509" w:rsidRDefault="00E83829"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259</w:t>
            </w:r>
            <w:r w:rsidR="00135AB4">
              <w:rPr>
                <w:rFonts w:ascii="Arial" w:eastAsia="Times New Roman" w:hAnsi="Arial" w:cs="Arial"/>
                <w:sz w:val="16"/>
                <w:szCs w:val="16"/>
                <w:lang w:eastAsia="es-ES"/>
              </w:rPr>
              <w:t>,</w:t>
            </w:r>
            <w:r>
              <w:rPr>
                <w:rFonts w:ascii="Arial" w:eastAsia="Times New Roman" w:hAnsi="Arial" w:cs="Arial"/>
                <w:sz w:val="16"/>
                <w:szCs w:val="16"/>
                <w:lang w:eastAsia="es-ES"/>
              </w:rPr>
              <w:t>110</w:t>
            </w:r>
          </w:p>
        </w:tc>
      </w:tr>
      <w:tr w:rsidR="00135AB4" w:rsidRPr="00587509" w14:paraId="7DADAA7F" w14:textId="77777777" w:rsidTr="003F248C">
        <w:tc>
          <w:tcPr>
            <w:tcW w:w="3969" w:type="dxa"/>
            <w:shd w:val="clear" w:color="auto" w:fill="auto"/>
          </w:tcPr>
          <w:p w14:paraId="67116301"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Ley de Ingresos Devengada</w:t>
            </w:r>
          </w:p>
        </w:tc>
        <w:tc>
          <w:tcPr>
            <w:tcW w:w="2410" w:type="dxa"/>
            <w:shd w:val="clear" w:color="auto" w:fill="auto"/>
          </w:tcPr>
          <w:p w14:paraId="210FFEC6" w14:textId="1E3BB98A" w:rsidR="00135AB4" w:rsidRPr="00587509" w:rsidRDefault="00E83829"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551</w:t>
            </w:r>
            <w:r w:rsidR="00135AB4">
              <w:rPr>
                <w:rFonts w:ascii="Arial" w:eastAsia="Times New Roman" w:hAnsi="Arial" w:cs="Arial"/>
                <w:sz w:val="16"/>
                <w:szCs w:val="16"/>
                <w:lang w:eastAsia="es-ES"/>
              </w:rPr>
              <w:t>,</w:t>
            </w:r>
            <w:r>
              <w:rPr>
                <w:rFonts w:ascii="Arial" w:eastAsia="Times New Roman" w:hAnsi="Arial" w:cs="Arial"/>
                <w:sz w:val="16"/>
                <w:szCs w:val="16"/>
                <w:lang w:eastAsia="es-ES"/>
              </w:rPr>
              <w:t>864</w:t>
            </w:r>
          </w:p>
        </w:tc>
      </w:tr>
      <w:tr w:rsidR="00135AB4" w:rsidRPr="00587509" w14:paraId="08CDC42A" w14:textId="77777777" w:rsidTr="003F248C">
        <w:tc>
          <w:tcPr>
            <w:tcW w:w="3969" w:type="dxa"/>
            <w:shd w:val="clear" w:color="auto" w:fill="auto"/>
          </w:tcPr>
          <w:p w14:paraId="0A72CFAA"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Ley de Ingresos Recaudada</w:t>
            </w:r>
          </w:p>
        </w:tc>
        <w:tc>
          <w:tcPr>
            <w:tcW w:w="2410" w:type="dxa"/>
            <w:shd w:val="clear" w:color="auto" w:fill="auto"/>
          </w:tcPr>
          <w:p w14:paraId="7195543E" w14:textId="5AB296AC" w:rsidR="00135AB4" w:rsidRPr="00587509" w:rsidRDefault="00E83829" w:rsidP="00463BA7">
            <w:pPr>
              <w:spacing w:after="120" w:line="216" w:lineRule="exact"/>
              <w:jc w:val="center"/>
              <w:rPr>
                <w:rFonts w:ascii="Arial" w:eastAsia="Times New Roman" w:hAnsi="Arial" w:cs="Arial"/>
                <w:sz w:val="16"/>
                <w:szCs w:val="16"/>
                <w:lang w:eastAsia="es-ES"/>
              </w:rPr>
            </w:pPr>
            <w:r>
              <w:rPr>
                <w:rFonts w:ascii="Arial" w:eastAsia="Times New Roman" w:hAnsi="Arial" w:cs="Arial"/>
                <w:sz w:val="16"/>
                <w:szCs w:val="16"/>
                <w:lang w:eastAsia="es-ES"/>
              </w:rPr>
              <w:t>551</w:t>
            </w:r>
            <w:r w:rsidR="00135AB4">
              <w:rPr>
                <w:rFonts w:ascii="Arial" w:eastAsia="Times New Roman" w:hAnsi="Arial" w:cs="Arial"/>
                <w:sz w:val="16"/>
                <w:szCs w:val="16"/>
                <w:lang w:eastAsia="es-ES"/>
              </w:rPr>
              <w:t>,</w:t>
            </w:r>
            <w:r>
              <w:rPr>
                <w:rFonts w:ascii="Arial" w:eastAsia="Times New Roman" w:hAnsi="Arial" w:cs="Arial"/>
                <w:sz w:val="16"/>
                <w:szCs w:val="16"/>
                <w:lang w:eastAsia="es-ES"/>
              </w:rPr>
              <w:t>864</w:t>
            </w:r>
          </w:p>
        </w:tc>
      </w:tr>
    </w:tbl>
    <w:p w14:paraId="43E9188C" w14:textId="104B2FA3" w:rsidR="003F248C" w:rsidRPr="00587509" w:rsidRDefault="003F248C" w:rsidP="00E83829">
      <w:pPr>
        <w:spacing w:after="120" w:line="240" w:lineRule="auto"/>
        <w:ind w:left="992" w:right="1894"/>
        <w:jc w:val="both"/>
        <w:rPr>
          <w:rFonts w:ascii="Arial" w:eastAsia="Times New Roman" w:hAnsi="Arial" w:cs="Arial"/>
          <w:b/>
          <w:sz w:val="12"/>
          <w:szCs w:val="12"/>
          <w:lang w:eastAsia="es-ES"/>
        </w:rPr>
      </w:pPr>
      <w:r>
        <w:rPr>
          <w:rFonts w:ascii="Arial" w:eastAsia="Times New Roman" w:hAnsi="Arial" w:cs="Arial"/>
          <w:sz w:val="18"/>
          <w:szCs w:val="18"/>
          <w:lang w:eastAsia="es-ES"/>
        </w:rPr>
        <w:t xml:space="preserve">                          </w:t>
      </w:r>
      <w:bookmarkStart w:id="1" w:name="_Hlk123808267"/>
    </w:p>
    <w:bookmarkEnd w:id="1"/>
    <w:p w14:paraId="72863C6C" w14:textId="42094D6B" w:rsidR="00135AB4" w:rsidRPr="00587509" w:rsidRDefault="00135AB4" w:rsidP="00135AB4">
      <w:pPr>
        <w:spacing w:after="120" w:line="224" w:lineRule="exact"/>
        <w:ind w:firstLine="288"/>
        <w:jc w:val="both"/>
        <w:rPr>
          <w:rFonts w:ascii="Arial" w:eastAsia="Times New Roman" w:hAnsi="Arial" w:cs="Arial"/>
          <w:sz w:val="18"/>
          <w:szCs w:val="18"/>
          <w:lang w:eastAsia="es-ES"/>
        </w:rPr>
      </w:pPr>
    </w:p>
    <w:p w14:paraId="22C8EBEE" w14:textId="77777777" w:rsidR="00135AB4" w:rsidRPr="00587509" w:rsidRDefault="00135AB4" w:rsidP="00135AB4">
      <w:pPr>
        <w:spacing w:after="120" w:line="224" w:lineRule="exact"/>
        <w:ind w:firstLine="288"/>
        <w:jc w:val="both"/>
        <w:rPr>
          <w:rFonts w:ascii="Arial" w:eastAsia="Times New Roman" w:hAnsi="Arial" w:cs="Arial"/>
          <w:sz w:val="18"/>
          <w:szCs w:val="18"/>
          <w:lang w:eastAsia="es-ES"/>
        </w:rPr>
      </w:pP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551"/>
      </w:tblGrid>
      <w:tr w:rsidR="00135AB4" w:rsidRPr="00587509" w14:paraId="24E40872" w14:textId="77777777" w:rsidTr="003F248C">
        <w:tc>
          <w:tcPr>
            <w:tcW w:w="6379" w:type="dxa"/>
            <w:gridSpan w:val="2"/>
            <w:shd w:val="clear" w:color="auto" w:fill="D9D9D9"/>
          </w:tcPr>
          <w:p w14:paraId="110FC422" w14:textId="77777777" w:rsidR="00135AB4" w:rsidRPr="00587509" w:rsidRDefault="00135AB4" w:rsidP="00463BA7">
            <w:pPr>
              <w:spacing w:after="120" w:line="216" w:lineRule="exact"/>
              <w:ind w:firstLine="288"/>
              <w:jc w:val="center"/>
              <w:rPr>
                <w:rFonts w:ascii="Arial" w:eastAsia="Times New Roman" w:hAnsi="Arial" w:cs="Arial"/>
                <w:b/>
                <w:sz w:val="18"/>
                <w:szCs w:val="18"/>
                <w:lang w:eastAsia="es-ES"/>
              </w:rPr>
            </w:pPr>
            <w:r w:rsidRPr="00587509">
              <w:rPr>
                <w:rFonts w:ascii="Arial" w:eastAsia="Times New Roman" w:hAnsi="Arial" w:cs="Arial"/>
                <w:b/>
                <w:sz w:val="18"/>
                <w:szCs w:val="18"/>
                <w:lang w:eastAsia="es-ES"/>
              </w:rPr>
              <w:lastRenderedPageBreak/>
              <w:t>Cuentas de Orden Presupuestarias de Egresos</w:t>
            </w:r>
          </w:p>
        </w:tc>
      </w:tr>
      <w:tr w:rsidR="00135AB4" w:rsidRPr="00587509" w14:paraId="7582E20E" w14:textId="77777777" w:rsidTr="003F248C">
        <w:tc>
          <w:tcPr>
            <w:tcW w:w="3828" w:type="dxa"/>
            <w:shd w:val="clear" w:color="auto" w:fill="D9D9D9"/>
          </w:tcPr>
          <w:p w14:paraId="5B24CAD0" w14:textId="77777777" w:rsidR="00135AB4" w:rsidRPr="00587509" w:rsidRDefault="00135AB4" w:rsidP="00463BA7">
            <w:pPr>
              <w:spacing w:after="120" w:line="216" w:lineRule="exact"/>
              <w:ind w:firstLine="288"/>
              <w:jc w:val="center"/>
              <w:rPr>
                <w:rFonts w:ascii="Arial" w:eastAsia="Times New Roman" w:hAnsi="Arial" w:cs="Arial"/>
                <w:b/>
                <w:sz w:val="18"/>
                <w:szCs w:val="18"/>
                <w:lang w:eastAsia="es-ES"/>
              </w:rPr>
            </w:pPr>
            <w:r w:rsidRPr="00587509">
              <w:rPr>
                <w:rFonts w:ascii="Arial" w:eastAsia="Times New Roman" w:hAnsi="Arial" w:cs="Arial"/>
                <w:b/>
                <w:sz w:val="18"/>
                <w:szCs w:val="18"/>
                <w:lang w:eastAsia="es-ES"/>
              </w:rPr>
              <w:t>Concepto</w:t>
            </w:r>
          </w:p>
        </w:tc>
        <w:tc>
          <w:tcPr>
            <w:tcW w:w="2551" w:type="dxa"/>
            <w:shd w:val="clear" w:color="auto" w:fill="D9D9D9"/>
          </w:tcPr>
          <w:p w14:paraId="2D857FC1" w14:textId="31405395" w:rsidR="00135AB4" w:rsidRPr="00587509" w:rsidRDefault="00B93D6E" w:rsidP="00B93D6E">
            <w:pPr>
              <w:spacing w:after="120" w:line="216" w:lineRule="exact"/>
              <w:ind w:firstLine="288"/>
              <w:rPr>
                <w:rFonts w:ascii="Arial" w:eastAsia="Times New Roman" w:hAnsi="Arial" w:cs="Arial"/>
                <w:b/>
                <w:sz w:val="18"/>
                <w:szCs w:val="18"/>
                <w:lang w:eastAsia="es-ES"/>
              </w:rPr>
            </w:pPr>
            <w:r>
              <w:rPr>
                <w:rFonts w:ascii="Arial" w:eastAsia="Times New Roman" w:hAnsi="Arial" w:cs="Arial"/>
                <w:b/>
                <w:sz w:val="18"/>
                <w:szCs w:val="18"/>
                <w:lang w:eastAsia="es-ES"/>
              </w:rPr>
              <w:t xml:space="preserve">             </w:t>
            </w:r>
            <w:r w:rsidR="00135AB4" w:rsidRPr="00587509">
              <w:rPr>
                <w:rFonts w:ascii="Arial" w:eastAsia="Times New Roman" w:hAnsi="Arial" w:cs="Arial"/>
                <w:b/>
                <w:sz w:val="18"/>
                <w:szCs w:val="18"/>
                <w:lang w:eastAsia="es-ES"/>
              </w:rPr>
              <w:t>20</w:t>
            </w:r>
            <w:r w:rsidR="00E83829">
              <w:rPr>
                <w:rFonts w:ascii="Arial" w:eastAsia="Times New Roman" w:hAnsi="Arial" w:cs="Arial"/>
                <w:b/>
                <w:sz w:val="18"/>
                <w:szCs w:val="18"/>
                <w:lang w:eastAsia="es-ES"/>
              </w:rPr>
              <w:t>22</w:t>
            </w:r>
          </w:p>
        </w:tc>
      </w:tr>
      <w:tr w:rsidR="00135AB4" w:rsidRPr="00587509" w14:paraId="296F5574" w14:textId="77777777" w:rsidTr="003F248C">
        <w:tc>
          <w:tcPr>
            <w:tcW w:w="3828" w:type="dxa"/>
            <w:shd w:val="clear" w:color="auto" w:fill="auto"/>
          </w:tcPr>
          <w:p w14:paraId="39273636"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Aprobado</w:t>
            </w:r>
          </w:p>
        </w:tc>
        <w:tc>
          <w:tcPr>
            <w:tcW w:w="2551" w:type="dxa"/>
            <w:shd w:val="clear" w:color="auto" w:fill="auto"/>
          </w:tcPr>
          <w:p w14:paraId="30578AA9" w14:textId="2F224D89"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221,566</w:t>
            </w:r>
          </w:p>
        </w:tc>
      </w:tr>
      <w:tr w:rsidR="00135AB4" w:rsidRPr="00587509" w14:paraId="4B72A89A" w14:textId="77777777" w:rsidTr="003F248C">
        <w:tc>
          <w:tcPr>
            <w:tcW w:w="3828" w:type="dxa"/>
            <w:shd w:val="clear" w:color="auto" w:fill="auto"/>
          </w:tcPr>
          <w:p w14:paraId="2F2E17BC"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por Ejercer</w:t>
            </w:r>
          </w:p>
        </w:tc>
        <w:tc>
          <w:tcPr>
            <w:tcW w:w="2551" w:type="dxa"/>
            <w:shd w:val="clear" w:color="auto" w:fill="auto"/>
          </w:tcPr>
          <w:p w14:paraId="165163E9" w14:textId="5BB27CD1"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0</w:t>
            </w:r>
          </w:p>
        </w:tc>
      </w:tr>
      <w:tr w:rsidR="00135AB4" w:rsidRPr="00587509" w14:paraId="09F8D1EE" w14:textId="77777777" w:rsidTr="00FD45B0">
        <w:trPr>
          <w:trHeight w:val="420"/>
        </w:trPr>
        <w:tc>
          <w:tcPr>
            <w:tcW w:w="3828" w:type="dxa"/>
            <w:shd w:val="clear" w:color="auto" w:fill="auto"/>
          </w:tcPr>
          <w:p w14:paraId="08BAF650"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Modificaciones al Presupuesto de Egresos Aprobado</w:t>
            </w:r>
          </w:p>
        </w:tc>
        <w:tc>
          <w:tcPr>
            <w:tcW w:w="2551" w:type="dxa"/>
            <w:shd w:val="clear" w:color="auto" w:fill="auto"/>
          </w:tcPr>
          <w:p w14:paraId="078810CA" w14:textId="46E2FDA0"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0</w:t>
            </w:r>
          </w:p>
        </w:tc>
      </w:tr>
      <w:tr w:rsidR="00135AB4" w:rsidRPr="00587509" w14:paraId="515AF06E" w14:textId="77777777" w:rsidTr="003F248C">
        <w:tc>
          <w:tcPr>
            <w:tcW w:w="3828" w:type="dxa"/>
            <w:shd w:val="clear" w:color="auto" w:fill="auto"/>
          </w:tcPr>
          <w:p w14:paraId="299A41F2"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Comprometido</w:t>
            </w:r>
          </w:p>
        </w:tc>
        <w:tc>
          <w:tcPr>
            <w:tcW w:w="2551" w:type="dxa"/>
            <w:shd w:val="clear" w:color="auto" w:fill="auto"/>
          </w:tcPr>
          <w:p w14:paraId="1DE0BA61" w14:textId="6E02B483"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221,566</w:t>
            </w:r>
          </w:p>
        </w:tc>
      </w:tr>
      <w:tr w:rsidR="00135AB4" w:rsidRPr="00587509" w14:paraId="1F6C386C" w14:textId="77777777" w:rsidTr="003F248C">
        <w:tc>
          <w:tcPr>
            <w:tcW w:w="3828" w:type="dxa"/>
            <w:shd w:val="clear" w:color="auto" w:fill="auto"/>
          </w:tcPr>
          <w:p w14:paraId="28C699F5"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Devengado</w:t>
            </w:r>
          </w:p>
        </w:tc>
        <w:tc>
          <w:tcPr>
            <w:tcW w:w="2551" w:type="dxa"/>
            <w:shd w:val="clear" w:color="auto" w:fill="auto"/>
          </w:tcPr>
          <w:p w14:paraId="660D185B" w14:textId="12EE56CD"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221,566</w:t>
            </w:r>
          </w:p>
        </w:tc>
      </w:tr>
      <w:tr w:rsidR="00135AB4" w:rsidRPr="00587509" w14:paraId="7932AD9F" w14:textId="77777777" w:rsidTr="003F248C">
        <w:tc>
          <w:tcPr>
            <w:tcW w:w="3828" w:type="dxa"/>
            <w:shd w:val="clear" w:color="auto" w:fill="auto"/>
          </w:tcPr>
          <w:p w14:paraId="15BD4727"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Ejercido</w:t>
            </w:r>
          </w:p>
        </w:tc>
        <w:tc>
          <w:tcPr>
            <w:tcW w:w="2551" w:type="dxa"/>
            <w:shd w:val="clear" w:color="auto" w:fill="auto"/>
          </w:tcPr>
          <w:p w14:paraId="195F5453" w14:textId="29CAE4CD"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221,566</w:t>
            </w:r>
          </w:p>
        </w:tc>
      </w:tr>
      <w:tr w:rsidR="00135AB4" w:rsidRPr="00587509" w14:paraId="04B219B6" w14:textId="77777777" w:rsidTr="003F248C">
        <w:tc>
          <w:tcPr>
            <w:tcW w:w="3828" w:type="dxa"/>
            <w:shd w:val="clear" w:color="auto" w:fill="auto"/>
          </w:tcPr>
          <w:p w14:paraId="283B92D1" w14:textId="77777777" w:rsidR="00135AB4" w:rsidRPr="00587509" w:rsidRDefault="00135AB4" w:rsidP="00463BA7">
            <w:pPr>
              <w:spacing w:after="120" w:line="216" w:lineRule="exact"/>
              <w:rPr>
                <w:rFonts w:ascii="Arial" w:eastAsia="Times New Roman" w:hAnsi="Arial" w:cs="Arial"/>
                <w:sz w:val="16"/>
                <w:szCs w:val="16"/>
                <w:lang w:eastAsia="es-ES"/>
              </w:rPr>
            </w:pPr>
            <w:r w:rsidRPr="00587509">
              <w:rPr>
                <w:rFonts w:ascii="Arial" w:eastAsia="Times New Roman" w:hAnsi="Arial" w:cs="Arial"/>
                <w:sz w:val="16"/>
                <w:szCs w:val="16"/>
                <w:lang w:eastAsia="es-ES"/>
              </w:rPr>
              <w:t>Presupuesto de Egresos Pagado</w:t>
            </w:r>
          </w:p>
        </w:tc>
        <w:tc>
          <w:tcPr>
            <w:tcW w:w="2551" w:type="dxa"/>
            <w:shd w:val="clear" w:color="auto" w:fill="auto"/>
          </w:tcPr>
          <w:p w14:paraId="107C1EB1" w14:textId="172CB3A9" w:rsidR="00135AB4" w:rsidRPr="00587509" w:rsidRDefault="00E83829" w:rsidP="00463BA7">
            <w:pPr>
              <w:spacing w:after="120" w:line="216" w:lineRule="exact"/>
              <w:rPr>
                <w:rFonts w:ascii="Arial" w:eastAsia="Times New Roman" w:hAnsi="Arial" w:cs="Arial"/>
                <w:sz w:val="16"/>
                <w:szCs w:val="16"/>
                <w:lang w:eastAsia="es-ES"/>
              </w:rPr>
            </w:pPr>
            <w:r>
              <w:rPr>
                <w:rFonts w:ascii="Arial" w:eastAsia="Times New Roman" w:hAnsi="Arial" w:cs="Arial"/>
                <w:sz w:val="16"/>
                <w:szCs w:val="16"/>
                <w:lang w:eastAsia="es-ES"/>
              </w:rPr>
              <w:t xml:space="preserve">                     221,566</w:t>
            </w:r>
          </w:p>
        </w:tc>
      </w:tr>
    </w:tbl>
    <w:p w14:paraId="3F911171" w14:textId="57C3ED75" w:rsidR="00E83829" w:rsidRPr="00587509" w:rsidRDefault="003F248C" w:rsidP="00E83829">
      <w:pPr>
        <w:spacing w:after="0" w:line="240" w:lineRule="auto"/>
        <w:ind w:left="992"/>
        <w:jc w:val="both"/>
        <w:rPr>
          <w:rFonts w:ascii="Arial" w:eastAsia="Times New Roman" w:hAnsi="Arial" w:cs="Arial"/>
          <w:b/>
          <w:bCs/>
          <w:color w:val="000000"/>
          <w:sz w:val="12"/>
          <w:szCs w:val="12"/>
          <w:lang w:eastAsia="es-MX"/>
        </w:rPr>
      </w:pPr>
      <w:r>
        <w:rPr>
          <w:rFonts w:ascii="Arial" w:eastAsia="Times New Roman" w:hAnsi="Arial" w:cs="Arial"/>
          <w:b/>
          <w:bCs/>
          <w:color w:val="000000"/>
          <w:sz w:val="12"/>
          <w:szCs w:val="12"/>
          <w:lang w:eastAsia="es-MX"/>
        </w:rPr>
        <w:t xml:space="preserve">                                       </w:t>
      </w:r>
    </w:p>
    <w:p w14:paraId="3B56E9FA" w14:textId="5C7DF18B" w:rsidR="00135AB4" w:rsidRPr="00587509" w:rsidRDefault="00135AB4" w:rsidP="003F248C">
      <w:pPr>
        <w:spacing w:after="0" w:line="240" w:lineRule="auto"/>
        <w:ind w:left="992"/>
        <w:jc w:val="both"/>
        <w:rPr>
          <w:rFonts w:ascii="Arial" w:eastAsia="Times New Roman" w:hAnsi="Arial" w:cs="Arial"/>
          <w:b/>
          <w:bCs/>
          <w:color w:val="000000"/>
          <w:sz w:val="12"/>
          <w:szCs w:val="12"/>
          <w:highlight w:val="yellow"/>
          <w:lang w:eastAsia="es-MX"/>
        </w:rPr>
      </w:pPr>
    </w:p>
    <w:bookmarkEnd w:id="0"/>
    <w:p w14:paraId="6BE64D06" w14:textId="77777777" w:rsidR="00135AB4" w:rsidRDefault="00135AB4" w:rsidP="00747D81">
      <w:pPr>
        <w:spacing w:after="0" w:line="240" w:lineRule="auto"/>
        <w:rPr>
          <w:rFonts w:ascii="Arial Narrow" w:eastAsia="Times New Roman" w:hAnsi="Arial Narrow" w:cs="Arial"/>
          <w:b/>
          <w:color w:val="000000"/>
          <w:sz w:val="16"/>
          <w:szCs w:val="16"/>
          <w:lang w:val="es-MX" w:eastAsia="es-MX"/>
        </w:rPr>
      </w:pPr>
    </w:p>
    <w:p w14:paraId="3C968B02" w14:textId="34604290" w:rsidR="001846C7" w:rsidRPr="00747D81" w:rsidRDefault="008C72D2" w:rsidP="00747D81">
      <w:pPr>
        <w:spacing w:after="0" w:line="240" w:lineRule="auto"/>
        <w:rPr>
          <w:rFonts w:ascii="Arial Narrow" w:eastAsia="Times New Roman" w:hAnsi="Arial Narrow" w:cs="Arial"/>
          <w:b/>
          <w:color w:val="000000"/>
          <w:sz w:val="16"/>
          <w:szCs w:val="16"/>
          <w:lang w:val="es-MX" w:eastAsia="es-MX"/>
        </w:rPr>
      </w:pPr>
      <w:r>
        <w:rPr>
          <w:rFonts w:ascii="Arial Narrow" w:eastAsia="Times New Roman" w:hAnsi="Arial Narrow" w:cs="Arial"/>
          <w:b/>
          <w:color w:val="000000"/>
          <w:sz w:val="16"/>
          <w:szCs w:val="16"/>
          <w:lang w:val="es-MX" w:eastAsia="es-MX"/>
        </w:rPr>
        <w:t>ELABORÓ</w:t>
      </w:r>
      <w:r w:rsidR="00747D81" w:rsidRPr="00747D81">
        <w:rPr>
          <w:rFonts w:ascii="Arial Narrow" w:eastAsia="Times New Roman" w:hAnsi="Arial Narrow" w:cs="Arial"/>
          <w:b/>
          <w:color w:val="000000"/>
          <w:sz w:val="16"/>
          <w:szCs w:val="16"/>
          <w:lang w:val="es-MX" w:eastAsia="es-MX"/>
        </w:rPr>
        <w:t>:</w:t>
      </w:r>
      <w:r w:rsidR="00747D81">
        <w:rPr>
          <w:rFonts w:ascii="Arial Narrow" w:eastAsia="Times New Roman" w:hAnsi="Arial Narrow" w:cs="Arial"/>
          <w:b/>
          <w:color w:val="000000"/>
          <w:sz w:val="16"/>
          <w:szCs w:val="16"/>
          <w:lang w:val="es-MX" w:eastAsia="es-MX"/>
        </w:rPr>
        <w:t xml:space="preserve">                                                                      </w:t>
      </w:r>
      <w:r w:rsidR="00747D81" w:rsidRPr="00747D81">
        <w:rPr>
          <w:rFonts w:ascii="Arial Narrow" w:eastAsia="Times New Roman" w:hAnsi="Arial Narrow" w:cs="Arial"/>
          <w:b/>
          <w:color w:val="000000"/>
          <w:sz w:val="16"/>
          <w:szCs w:val="16"/>
          <w:lang w:val="es-MX" w:eastAsia="es-MX"/>
        </w:rPr>
        <w:t xml:space="preserve">                                       </w:t>
      </w:r>
      <w:r>
        <w:rPr>
          <w:rFonts w:ascii="Arial Narrow" w:eastAsia="Times New Roman" w:hAnsi="Arial Narrow" w:cs="Arial"/>
          <w:b/>
          <w:color w:val="000000"/>
          <w:sz w:val="16"/>
          <w:szCs w:val="16"/>
          <w:lang w:val="es-MX" w:eastAsia="es-MX"/>
        </w:rPr>
        <w:t xml:space="preserve">                          REVISÓ</w:t>
      </w:r>
      <w:r w:rsidR="00747D81" w:rsidRPr="00747D81">
        <w:rPr>
          <w:rFonts w:ascii="Arial Narrow" w:eastAsia="Times New Roman" w:hAnsi="Arial Narrow" w:cs="Arial"/>
          <w:b/>
          <w:color w:val="000000"/>
          <w:sz w:val="16"/>
          <w:szCs w:val="16"/>
          <w:lang w:val="es-MX" w:eastAsia="es-MX"/>
        </w:rPr>
        <w:t>:</w:t>
      </w:r>
    </w:p>
    <w:tbl>
      <w:tblPr>
        <w:tblW w:w="10660" w:type="dxa"/>
        <w:tblInd w:w="55" w:type="dxa"/>
        <w:tblCellMar>
          <w:left w:w="70" w:type="dxa"/>
          <w:right w:w="70" w:type="dxa"/>
        </w:tblCellMar>
        <w:tblLook w:val="04A0" w:firstRow="1" w:lastRow="0" w:firstColumn="1" w:lastColumn="0" w:noHBand="0" w:noVBand="1"/>
      </w:tblPr>
      <w:tblGrid>
        <w:gridCol w:w="1347"/>
        <w:gridCol w:w="1346"/>
        <w:gridCol w:w="1346"/>
        <w:gridCol w:w="1540"/>
        <w:gridCol w:w="1581"/>
        <w:gridCol w:w="1840"/>
        <w:gridCol w:w="1660"/>
      </w:tblGrid>
      <w:tr w:rsidR="00864F11" w:rsidRPr="00864F11" w14:paraId="54FA337C"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765F8F7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ANALISTA CONTABLE</w:t>
            </w:r>
          </w:p>
        </w:tc>
        <w:tc>
          <w:tcPr>
            <w:tcW w:w="1540" w:type="dxa"/>
            <w:tcBorders>
              <w:top w:val="nil"/>
              <w:left w:val="nil"/>
              <w:bottom w:val="nil"/>
              <w:right w:val="nil"/>
            </w:tcBorders>
            <w:shd w:val="clear" w:color="auto" w:fill="auto"/>
            <w:noWrap/>
            <w:vAlign w:val="bottom"/>
            <w:hideMark/>
          </w:tcPr>
          <w:p w14:paraId="4B0F8380"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5081" w:type="dxa"/>
            <w:gridSpan w:val="3"/>
            <w:tcBorders>
              <w:top w:val="nil"/>
              <w:left w:val="nil"/>
              <w:bottom w:val="nil"/>
              <w:right w:val="nil"/>
            </w:tcBorders>
            <w:shd w:val="clear" w:color="auto" w:fill="auto"/>
            <w:noWrap/>
            <w:vAlign w:val="bottom"/>
            <w:hideMark/>
          </w:tcPr>
          <w:p w14:paraId="2D34930D" w14:textId="77777777" w:rsidR="00864F11" w:rsidRPr="002355CC" w:rsidRDefault="00A6393B"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JEFE</w:t>
            </w:r>
            <w:r w:rsidR="00864F11" w:rsidRPr="002355CC">
              <w:rPr>
                <w:rFonts w:ascii="Arial Narrow" w:eastAsia="Times New Roman" w:hAnsi="Arial Narrow" w:cs="Calibri"/>
                <w:sz w:val="16"/>
                <w:szCs w:val="16"/>
                <w:lang w:val="es-MX" w:eastAsia="es-MX"/>
              </w:rPr>
              <w:t xml:space="preserve"> DEL DEPTO.DE RECURSOS FINANCIEROS</w:t>
            </w:r>
          </w:p>
        </w:tc>
      </w:tr>
      <w:tr w:rsidR="00864F11" w:rsidRPr="00864F11" w14:paraId="3F99CC30" w14:textId="77777777" w:rsidTr="00864F11">
        <w:trPr>
          <w:trHeight w:val="315"/>
        </w:trPr>
        <w:tc>
          <w:tcPr>
            <w:tcW w:w="1347" w:type="dxa"/>
            <w:tcBorders>
              <w:top w:val="nil"/>
              <w:left w:val="nil"/>
              <w:bottom w:val="nil"/>
              <w:right w:val="nil"/>
            </w:tcBorders>
            <w:shd w:val="clear" w:color="auto" w:fill="auto"/>
            <w:noWrap/>
            <w:vAlign w:val="bottom"/>
            <w:hideMark/>
          </w:tcPr>
          <w:p w14:paraId="1D960D1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081EF0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33BC6D3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5EB67FE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A552E6A" w14:textId="77777777" w:rsidR="00864F11" w:rsidRPr="002355CC" w:rsidRDefault="00A6393B"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 xml:space="preserve">DE SI FINANCIA </w:t>
            </w:r>
          </w:p>
        </w:tc>
        <w:tc>
          <w:tcPr>
            <w:tcW w:w="1840" w:type="dxa"/>
            <w:tcBorders>
              <w:top w:val="nil"/>
              <w:left w:val="nil"/>
              <w:bottom w:val="nil"/>
              <w:right w:val="nil"/>
            </w:tcBorders>
            <w:shd w:val="clear" w:color="auto" w:fill="auto"/>
            <w:noWrap/>
            <w:vAlign w:val="bottom"/>
            <w:hideMark/>
          </w:tcPr>
          <w:p w14:paraId="50E25127"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15502B4C"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A0BA69F" w14:textId="77777777" w:rsidTr="00864F11">
        <w:trPr>
          <w:trHeight w:val="315"/>
        </w:trPr>
        <w:tc>
          <w:tcPr>
            <w:tcW w:w="1347" w:type="dxa"/>
            <w:tcBorders>
              <w:top w:val="nil"/>
              <w:left w:val="nil"/>
              <w:bottom w:val="nil"/>
              <w:right w:val="nil"/>
            </w:tcBorders>
            <w:shd w:val="clear" w:color="auto" w:fill="auto"/>
            <w:noWrap/>
            <w:vAlign w:val="bottom"/>
            <w:hideMark/>
          </w:tcPr>
          <w:p w14:paraId="0A3B3584"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C80C7E5"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38165D9"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662CFE8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672CC8C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3C1F1DF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10CD2B87"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4E84B357" w14:textId="77777777" w:rsidTr="00864F11">
        <w:trPr>
          <w:trHeight w:val="315"/>
        </w:trPr>
        <w:tc>
          <w:tcPr>
            <w:tcW w:w="1347" w:type="dxa"/>
            <w:tcBorders>
              <w:top w:val="nil"/>
              <w:left w:val="nil"/>
              <w:bottom w:val="single" w:sz="4" w:space="0" w:color="auto"/>
              <w:right w:val="nil"/>
            </w:tcBorders>
            <w:shd w:val="clear" w:color="auto" w:fill="auto"/>
            <w:noWrap/>
            <w:vAlign w:val="bottom"/>
            <w:hideMark/>
          </w:tcPr>
          <w:p w14:paraId="1C03EDA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14:paraId="5DC16CA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14:paraId="6072DB1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540" w:type="dxa"/>
            <w:tcBorders>
              <w:top w:val="nil"/>
              <w:left w:val="nil"/>
              <w:bottom w:val="nil"/>
              <w:right w:val="nil"/>
            </w:tcBorders>
            <w:shd w:val="clear" w:color="auto" w:fill="auto"/>
            <w:noWrap/>
            <w:vAlign w:val="bottom"/>
            <w:hideMark/>
          </w:tcPr>
          <w:p w14:paraId="314D2FE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793332C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3C305DF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26921D8F"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5F7C1A7"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53E0F9E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C. P. MIREYA HERRERA LEAL</w:t>
            </w:r>
          </w:p>
        </w:tc>
        <w:tc>
          <w:tcPr>
            <w:tcW w:w="1540" w:type="dxa"/>
            <w:tcBorders>
              <w:top w:val="nil"/>
              <w:left w:val="nil"/>
              <w:bottom w:val="nil"/>
              <w:right w:val="nil"/>
            </w:tcBorders>
            <w:shd w:val="clear" w:color="auto" w:fill="auto"/>
            <w:noWrap/>
            <w:vAlign w:val="bottom"/>
            <w:hideMark/>
          </w:tcPr>
          <w:p w14:paraId="78DF0E7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14:paraId="2039FFDC" w14:textId="184A090F"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 xml:space="preserve">C.P. </w:t>
            </w:r>
            <w:r w:rsidR="00532384">
              <w:rPr>
                <w:rFonts w:ascii="Arial Narrow" w:eastAsia="Times New Roman" w:hAnsi="Arial Narrow" w:cs="Calibri"/>
                <w:b/>
                <w:bCs/>
                <w:sz w:val="16"/>
                <w:szCs w:val="16"/>
                <w:lang w:val="es-MX" w:eastAsia="es-MX"/>
              </w:rPr>
              <w:t>MARCO ANTONIO CORTES REYES</w:t>
            </w:r>
          </w:p>
        </w:tc>
        <w:tc>
          <w:tcPr>
            <w:tcW w:w="1660" w:type="dxa"/>
            <w:tcBorders>
              <w:top w:val="nil"/>
              <w:left w:val="nil"/>
              <w:bottom w:val="nil"/>
              <w:right w:val="nil"/>
            </w:tcBorders>
            <w:shd w:val="clear" w:color="auto" w:fill="auto"/>
            <w:noWrap/>
            <w:vAlign w:val="bottom"/>
            <w:hideMark/>
          </w:tcPr>
          <w:p w14:paraId="6C1969AB"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08E4360" w14:textId="77777777" w:rsidTr="00864F11">
        <w:trPr>
          <w:trHeight w:val="315"/>
        </w:trPr>
        <w:tc>
          <w:tcPr>
            <w:tcW w:w="1347" w:type="dxa"/>
            <w:tcBorders>
              <w:top w:val="nil"/>
              <w:left w:val="nil"/>
              <w:bottom w:val="nil"/>
              <w:right w:val="nil"/>
            </w:tcBorders>
            <w:shd w:val="clear" w:color="auto" w:fill="auto"/>
            <w:noWrap/>
            <w:vAlign w:val="bottom"/>
            <w:hideMark/>
          </w:tcPr>
          <w:p w14:paraId="2CCCF950"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14:paraId="4E853D2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14:paraId="6887681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40" w:type="dxa"/>
            <w:tcBorders>
              <w:top w:val="nil"/>
              <w:left w:val="nil"/>
              <w:bottom w:val="nil"/>
              <w:right w:val="nil"/>
            </w:tcBorders>
            <w:shd w:val="clear" w:color="auto" w:fill="auto"/>
            <w:noWrap/>
            <w:vAlign w:val="bottom"/>
            <w:hideMark/>
          </w:tcPr>
          <w:p w14:paraId="2DB033C9"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5BBF772A"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840" w:type="dxa"/>
            <w:tcBorders>
              <w:top w:val="nil"/>
              <w:left w:val="nil"/>
              <w:bottom w:val="nil"/>
              <w:right w:val="nil"/>
            </w:tcBorders>
            <w:shd w:val="clear" w:color="auto" w:fill="auto"/>
            <w:noWrap/>
            <w:vAlign w:val="bottom"/>
            <w:hideMark/>
          </w:tcPr>
          <w:p w14:paraId="5B4B7B98"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14:paraId="79D1614A"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55069351"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1CBB9E82" w14:textId="77777777"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REVISÓ</w:t>
            </w:r>
            <w:r w:rsidR="00864F11" w:rsidRPr="002355CC">
              <w:rPr>
                <w:rFonts w:ascii="Arial Narrow" w:eastAsia="Times New Roman" w:hAnsi="Arial Narrow" w:cs="Calibri"/>
                <w:b/>
                <w:bCs/>
                <w:sz w:val="16"/>
                <w:szCs w:val="16"/>
                <w:lang w:val="es-MX" w:eastAsia="es-MX"/>
              </w:rPr>
              <w:t>:</w:t>
            </w:r>
          </w:p>
        </w:tc>
        <w:tc>
          <w:tcPr>
            <w:tcW w:w="1540" w:type="dxa"/>
            <w:tcBorders>
              <w:top w:val="nil"/>
              <w:left w:val="nil"/>
              <w:bottom w:val="nil"/>
              <w:right w:val="nil"/>
            </w:tcBorders>
            <w:shd w:val="clear" w:color="auto" w:fill="auto"/>
            <w:noWrap/>
            <w:vAlign w:val="bottom"/>
            <w:hideMark/>
          </w:tcPr>
          <w:p w14:paraId="64BC929A"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315112AF" w14:textId="77777777"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AUTORIZÓ</w:t>
            </w:r>
            <w:r w:rsidR="00864F11" w:rsidRPr="002355CC">
              <w:rPr>
                <w:rFonts w:ascii="Arial Narrow" w:eastAsia="Times New Roman" w:hAnsi="Arial Narrow" w:cs="Calibri"/>
                <w:b/>
                <w:bCs/>
                <w:sz w:val="16"/>
                <w:szCs w:val="16"/>
                <w:lang w:val="es-MX" w:eastAsia="es-MX"/>
              </w:rPr>
              <w:t>:</w:t>
            </w:r>
          </w:p>
        </w:tc>
        <w:tc>
          <w:tcPr>
            <w:tcW w:w="1840" w:type="dxa"/>
            <w:tcBorders>
              <w:top w:val="nil"/>
              <w:left w:val="nil"/>
              <w:bottom w:val="nil"/>
              <w:right w:val="nil"/>
            </w:tcBorders>
            <w:shd w:val="clear" w:color="auto" w:fill="auto"/>
            <w:noWrap/>
            <w:vAlign w:val="bottom"/>
            <w:hideMark/>
          </w:tcPr>
          <w:p w14:paraId="0E469D4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14:paraId="460BFD70"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5778BD04"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784E7E4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DIRECTOR DE CREDITO DE SI FINANCIA</w:t>
            </w:r>
          </w:p>
        </w:tc>
        <w:tc>
          <w:tcPr>
            <w:tcW w:w="1540" w:type="dxa"/>
            <w:tcBorders>
              <w:top w:val="nil"/>
              <w:left w:val="nil"/>
              <w:bottom w:val="nil"/>
              <w:right w:val="nil"/>
            </w:tcBorders>
            <w:shd w:val="clear" w:color="auto" w:fill="auto"/>
            <w:noWrap/>
            <w:vAlign w:val="bottom"/>
            <w:hideMark/>
          </w:tcPr>
          <w:p w14:paraId="764EC97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3421" w:type="dxa"/>
            <w:gridSpan w:val="2"/>
            <w:tcBorders>
              <w:top w:val="nil"/>
              <w:left w:val="nil"/>
              <w:bottom w:val="nil"/>
              <w:right w:val="nil"/>
            </w:tcBorders>
            <w:shd w:val="clear" w:color="auto" w:fill="auto"/>
            <w:noWrap/>
            <w:vAlign w:val="bottom"/>
            <w:hideMark/>
          </w:tcPr>
          <w:p w14:paraId="47950266" w14:textId="77777777" w:rsidR="00864F11" w:rsidRPr="002355CC" w:rsidRDefault="003A3E45"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DELEGADA ADMINISTRATIVA</w:t>
            </w:r>
          </w:p>
        </w:tc>
        <w:tc>
          <w:tcPr>
            <w:tcW w:w="1660" w:type="dxa"/>
            <w:tcBorders>
              <w:top w:val="nil"/>
              <w:left w:val="nil"/>
              <w:bottom w:val="nil"/>
              <w:right w:val="nil"/>
            </w:tcBorders>
            <w:shd w:val="clear" w:color="auto" w:fill="auto"/>
            <w:noWrap/>
            <w:vAlign w:val="bottom"/>
            <w:hideMark/>
          </w:tcPr>
          <w:p w14:paraId="3A89E73C"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19B021D8" w14:textId="77777777" w:rsidTr="00864F11">
        <w:trPr>
          <w:trHeight w:val="315"/>
        </w:trPr>
        <w:tc>
          <w:tcPr>
            <w:tcW w:w="1347" w:type="dxa"/>
            <w:tcBorders>
              <w:top w:val="nil"/>
              <w:left w:val="nil"/>
              <w:bottom w:val="nil"/>
              <w:right w:val="nil"/>
            </w:tcBorders>
            <w:shd w:val="clear" w:color="auto" w:fill="auto"/>
            <w:noWrap/>
            <w:vAlign w:val="bottom"/>
            <w:hideMark/>
          </w:tcPr>
          <w:p w14:paraId="4DF8229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353B00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C95E19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1CFBB21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7EEC3FE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 SI FINANCIA</w:t>
            </w:r>
          </w:p>
        </w:tc>
        <w:tc>
          <w:tcPr>
            <w:tcW w:w="1840" w:type="dxa"/>
            <w:tcBorders>
              <w:top w:val="nil"/>
              <w:left w:val="nil"/>
              <w:bottom w:val="nil"/>
              <w:right w:val="nil"/>
            </w:tcBorders>
            <w:shd w:val="clear" w:color="auto" w:fill="auto"/>
            <w:noWrap/>
            <w:vAlign w:val="bottom"/>
            <w:hideMark/>
          </w:tcPr>
          <w:p w14:paraId="485D2E9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39D0C8B2"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83AFF16" w14:textId="77777777" w:rsidTr="00864F11">
        <w:trPr>
          <w:trHeight w:val="315"/>
        </w:trPr>
        <w:tc>
          <w:tcPr>
            <w:tcW w:w="1347" w:type="dxa"/>
            <w:tcBorders>
              <w:top w:val="nil"/>
              <w:left w:val="nil"/>
              <w:bottom w:val="nil"/>
              <w:right w:val="nil"/>
            </w:tcBorders>
            <w:shd w:val="clear" w:color="auto" w:fill="auto"/>
            <w:noWrap/>
            <w:vAlign w:val="bottom"/>
            <w:hideMark/>
          </w:tcPr>
          <w:p w14:paraId="150F126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E4165A2"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DE4F9D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4451FFB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8CC731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7668F2A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3330F530"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4D0392B" w14:textId="77777777" w:rsidTr="00864F11">
        <w:trPr>
          <w:trHeight w:val="315"/>
        </w:trPr>
        <w:tc>
          <w:tcPr>
            <w:tcW w:w="1347" w:type="dxa"/>
            <w:tcBorders>
              <w:top w:val="nil"/>
              <w:left w:val="nil"/>
              <w:bottom w:val="nil"/>
              <w:right w:val="nil"/>
            </w:tcBorders>
            <w:shd w:val="clear" w:color="auto" w:fill="auto"/>
            <w:noWrap/>
            <w:vAlign w:val="bottom"/>
            <w:hideMark/>
          </w:tcPr>
          <w:p w14:paraId="0A58E83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0FD1CF0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EFF8D0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2CD2A88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289717A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47745E9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565E2577"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6737256B"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732E18E2"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L.A. ALEXIS SERENO COUTO</w:t>
            </w:r>
          </w:p>
        </w:tc>
        <w:tc>
          <w:tcPr>
            <w:tcW w:w="1540" w:type="dxa"/>
            <w:tcBorders>
              <w:top w:val="nil"/>
              <w:left w:val="nil"/>
              <w:bottom w:val="nil"/>
              <w:right w:val="nil"/>
            </w:tcBorders>
            <w:shd w:val="clear" w:color="auto" w:fill="auto"/>
            <w:noWrap/>
            <w:vAlign w:val="bottom"/>
            <w:hideMark/>
          </w:tcPr>
          <w:p w14:paraId="4A7D967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14:paraId="4F01BFD3" w14:textId="77777777" w:rsidR="00864F11" w:rsidRPr="002355CC" w:rsidRDefault="003A3E45"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LIC. MARIA ESTHER RUIZ LÓPEZ</w:t>
            </w:r>
          </w:p>
        </w:tc>
        <w:tc>
          <w:tcPr>
            <w:tcW w:w="1660" w:type="dxa"/>
            <w:tcBorders>
              <w:top w:val="nil"/>
              <w:left w:val="nil"/>
              <w:bottom w:val="nil"/>
              <w:right w:val="nil"/>
            </w:tcBorders>
            <w:shd w:val="clear" w:color="auto" w:fill="auto"/>
            <w:noWrap/>
            <w:vAlign w:val="bottom"/>
            <w:hideMark/>
          </w:tcPr>
          <w:p w14:paraId="1128D9C5"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5248C3B" w14:textId="77777777" w:rsidTr="00864F11">
        <w:trPr>
          <w:trHeight w:val="315"/>
        </w:trPr>
        <w:tc>
          <w:tcPr>
            <w:tcW w:w="1347" w:type="dxa"/>
            <w:tcBorders>
              <w:top w:val="nil"/>
              <w:left w:val="nil"/>
              <w:bottom w:val="nil"/>
              <w:right w:val="nil"/>
            </w:tcBorders>
            <w:shd w:val="clear" w:color="auto" w:fill="auto"/>
            <w:noWrap/>
            <w:vAlign w:val="bottom"/>
            <w:hideMark/>
          </w:tcPr>
          <w:p w14:paraId="49A3655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C72C06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94BD91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6DD3ADCD"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6CBF9412"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0CA0677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00ADC328"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1ED0A82C"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06247DD8"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VO. BO.</w:t>
            </w:r>
          </w:p>
        </w:tc>
        <w:tc>
          <w:tcPr>
            <w:tcW w:w="1540" w:type="dxa"/>
            <w:tcBorders>
              <w:top w:val="nil"/>
              <w:left w:val="nil"/>
              <w:bottom w:val="nil"/>
              <w:right w:val="nil"/>
            </w:tcBorders>
            <w:shd w:val="clear" w:color="auto" w:fill="auto"/>
            <w:noWrap/>
            <w:vAlign w:val="bottom"/>
            <w:hideMark/>
          </w:tcPr>
          <w:p w14:paraId="40FC6E3F"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2F1E2D82"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33C4A274"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199907E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42447287"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45D05A81" w14:textId="77777777" w:rsidR="00864F11" w:rsidRPr="002355CC" w:rsidRDefault="00963D26"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SECRETARIA DEL COMITÉ TÉCNICO DEL</w:t>
            </w:r>
          </w:p>
        </w:tc>
        <w:tc>
          <w:tcPr>
            <w:tcW w:w="1540" w:type="dxa"/>
            <w:tcBorders>
              <w:top w:val="nil"/>
              <w:left w:val="nil"/>
              <w:bottom w:val="nil"/>
              <w:right w:val="nil"/>
            </w:tcBorders>
            <w:shd w:val="clear" w:color="auto" w:fill="auto"/>
            <w:noWrap/>
            <w:vAlign w:val="bottom"/>
            <w:hideMark/>
          </w:tcPr>
          <w:p w14:paraId="652CDB6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04E91440"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7CBA7FF6"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19CC00B9"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049A352B"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56EA7D28" w14:textId="77777777" w:rsidR="00864F11" w:rsidRPr="002355CC" w:rsidRDefault="00963D26"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FAAAR.</w:t>
            </w:r>
          </w:p>
        </w:tc>
        <w:tc>
          <w:tcPr>
            <w:tcW w:w="1540" w:type="dxa"/>
            <w:tcBorders>
              <w:top w:val="nil"/>
              <w:left w:val="nil"/>
              <w:bottom w:val="nil"/>
              <w:right w:val="nil"/>
            </w:tcBorders>
            <w:shd w:val="clear" w:color="auto" w:fill="auto"/>
            <w:noWrap/>
            <w:vAlign w:val="bottom"/>
            <w:hideMark/>
          </w:tcPr>
          <w:p w14:paraId="7CD058B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5FE982D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1C4D1181"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53A53976"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7CAAF673" w14:textId="77777777" w:rsidTr="00864F11">
        <w:trPr>
          <w:trHeight w:val="315"/>
        </w:trPr>
        <w:tc>
          <w:tcPr>
            <w:tcW w:w="1347" w:type="dxa"/>
            <w:tcBorders>
              <w:top w:val="nil"/>
              <w:left w:val="nil"/>
              <w:bottom w:val="nil"/>
              <w:right w:val="nil"/>
            </w:tcBorders>
            <w:shd w:val="clear" w:color="auto" w:fill="auto"/>
            <w:noWrap/>
            <w:vAlign w:val="bottom"/>
            <w:hideMark/>
          </w:tcPr>
          <w:p w14:paraId="2AF6692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A2D797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D99210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06949A68"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0DF4363D"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6CD18D50"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3E27170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39436D8A" w14:textId="77777777" w:rsidTr="00864F11">
        <w:trPr>
          <w:trHeight w:val="315"/>
        </w:trPr>
        <w:tc>
          <w:tcPr>
            <w:tcW w:w="1347" w:type="dxa"/>
            <w:tcBorders>
              <w:top w:val="nil"/>
              <w:left w:val="nil"/>
              <w:bottom w:val="nil"/>
              <w:right w:val="nil"/>
            </w:tcBorders>
            <w:shd w:val="clear" w:color="auto" w:fill="auto"/>
            <w:noWrap/>
            <w:vAlign w:val="bottom"/>
            <w:hideMark/>
          </w:tcPr>
          <w:p w14:paraId="45BD9F99"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6A09A4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A4C877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54F6A87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5AABAB3"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51C91F19"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2BBAD328"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7F8ABDDA"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6ACE0FF6" w14:textId="77777777" w:rsidR="00864F11" w:rsidRPr="002355CC" w:rsidRDefault="00C346BA"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MTRA. ARELI GALLEGOS IBARRA</w:t>
            </w:r>
          </w:p>
        </w:tc>
        <w:tc>
          <w:tcPr>
            <w:tcW w:w="1540" w:type="dxa"/>
            <w:tcBorders>
              <w:top w:val="nil"/>
              <w:left w:val="nil"/>
              <w:bottom w:val="nil"/>
              <w:right w:val="nil"/>
            </w:tcBorders>
            <w:shd w:val="clear" w:color="auto" w:fill="auto"/>
            <w:noWrap/>
            <w:vAlign w:val="bottom"/>
            <w:hideMark/>
          </w:tcPr>
          <w:p w14:paraId="7E473F7B"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0E5B6047"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62892A61"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432BB9FC"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bl>
    <w:p w14:paraId="56A67D90" w14:textId="77777777" w:rsidR="0006771E" w:rsidRPr="0076070C" w:rsidRDefault="0006771E" w:rsidP="00221C29">
      <w:pPr>
        <w:tabs>
          <w:tab w:val="left" w:pos="9104"/>
        </w:tabs>
        <w:jc w:val="both"/>
        <w:rPr>
          <w:rFonts w:ascii="Arial" w:hAnsi="Arial" w:cs="Arial"/>
          <w:sz w:val="24"/>
          <w:szCs w:val="24"/>
          <w:lang w:val="es-MX"/>
        </w:rPr>
      </w:pPr>
    </w:p>
    <w:sectPr w:rsidR="0006771E" w:rsidRPr="0076070C" w:rsidSect="006B126F">
      <w:headerReference w:type="default" r:id="rId28"/>
      <w:footerReference w:type="default" r:id="rId29"/>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F8DC7" w14:textId="77777777" w:rsidR="000E616B" w:rsidRDefault="000E616B" w:rsidP="006B126F">
      <w:pPr>
        <w:spacing w:after="0" w:line="240" w:lineRule="auto"/>
      </w:pPr>
      <w:r>
        <w:separator/>
      </w:r>
    </w:p>
  </w:endnote>
  <w:endnote w:type="continuationSeparator" w:id="0">
    <w:p w14:paraId="1D98A2F9" w14:textId="77777777" w:rsidR="000E616B" w:rsidRDefault="000E616B" w:rsidP="006B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bson">
    <w:panose1 w:val="00000000000000000000"/>
    <w:charset w:val="00"/>
    <w:family w:val="modern"/>
    <w:notTrueType/>
    <w:pitch w:val="variable"/>
    <w:sig w:usb0="80000007" w:usb1="4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129942"/>
      <w:docPartObj>
        <w:docPartGallery w:val="Page Numbers (Bottom of Page)"/>
        <w:docPartUnique/>
      </w:docPartObj>
    </w:sdtPr>
    <w:sdtEndPr/>
    <w:sdtContent>
      <w:sdt>
        <w:sdtPr>
          <w:id w:val="1903019030"/>
          <w:docPartObj>
            <w:docPartGallery w:val="Page Numbers (Top of Page)"/>
            <w:docPartUnique/>
          </w:docPartObj>
        </w:sdtPr>
        <w:sdtEndPr/>
        <w:sdtContent>
          <w:p w14:paraId="4004883E" w14:textId="77777777" w:rsidR="00482227" w:rsidRDefault="00482227">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9122F4">
              <w:rPr>
                <w:b/>
                <w:bCs/>
                <w:noProof/>
              </w:rPr>
              <w:t>12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9122F4">
              <w:rPr>
                <w:b/>
                <w:bCs/>
                <w:noProof/>
              </w:rPr>
              <w:t>24</w:t>
            </w:r>
            <w:r>
              <w:rPr>
                <w:b/>
                <w:bCs/>
                <w:sz w:val="24"/>
                <w:szCs w:val="24"/>
              </w:rPr>
              <w:fldChar w:fldCharType="end"/>
            </w:r>
          </w:p>
        </w:sdtContent>
      </w:sdt>
    </w:sdtContent>
  </w:sdt>
  <w:p w14:paraId="08EB88C5" w14:textId="77777777" w:rsidR="00482227" w:rsidRPr="002C2C23" w:rsidRDefault="00482227">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167D5" w14:textId="77777777" w:rsidR="000E616B" w:rsidRDefault="000E616B" w:rsidP="006B126F">
      <w:pPr>
        <w:spacing w:after="0" w:line="240" w:lineRule="auto"/>
      </w:pPr>
      <w:r>
        <w:separator/>
      </w:r>
    </w:p>
  </w:footnote>
  <w:footnote w:type="continuationSeparator" w:id="0">
    <w:p w14:paraId="46274CC2" w14:textId="77777777" w:rsidR="000E616B" w:rsidRDefault="000E616B" w:rsidP="006B1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76" w:type="dxa"/>
      <w:tblInd w:w="70" w:type="dxa"/>
      <w:tblCellMar>
        <w:left w:w="70" w:type="dxa"/>
        <w:right w:w="70" w:type="dxa"/>
      </w:tblCellMar>
      <w:tblLook w:val="04A0" w:firstRow="1" w:lastRow="0" w:firstColumn="1" w:lastColumn="0" w:noHBand="0" w:noVBand="1"/>
    </w:tblPr>
    <w:tblGrid>
      <w:gridCol w:w="2324"/>
      <w:gridCol w:w="425"/>
      <w:gridCol w:w="1202"/>
      <w:gridCol w:w="2298"/>
      <w:gridCol w:w="1541"/>
      <w:gridCol w:w="1700"/>
      <w:gridCol w:w="1840"/>
      <w:gridCol w:w="1661"/>
      <w:gridCol w:w="484"/>
    </w:tblGrid>
    <w:tr w:rsidR="00482227" w:rsidRPr="006B126F" w14:paraId="094F72E6" w14:textId="77777777" w:rsidTr="006B126F">
      <w:trPr>
        <w:trHeight w:val="300"/>
      </w:trPr>
      <w:tc>
        <w:tcPr>
          <w:tcW w:w="11576" w:type="dxa"/>
          <w:gridSpan w:val="9"/>
          <w:tcBorders>
            <w:top w:val="nil"/>
            <w:left w:val="nil"/>
            <w:bottom w:val="nil"/>
            <w:right w:val="nil"/>
          </w:tcBorders>
          <w:shd w:val="clear" w:color="auto" w:fill="auto"/>
          <w:noWrap/>
          <w:vAlign w:val="bottom"/>
          <w:hideMark/>
        </w:tcPr>
        <w:p w14:paraId="5B4771D3" w14:textId="2E5FD650" w:rsidR="00482227" w:rsidRPr="006B126F" w:rsidRDefault="00482227" w:rsidP="006B126F">
          <w:pPr>
            <w:spacing w:after="0" w:line="240" w:lineRule="auto"/>
            <w:jc w:val="both"/>
            <w:rPr>
              <w:rFonts w:ascii="Calibri" w:eastAsia="Times New Roman" w:hAnsi="Calibri" w:cs="Times New Roman"/>
              <w:color w:val="000000"/>
              <w:lang w:eastAsia="es-ES"/>
            </w:rPr>
          </w:pPr>
        </w:p>
        <w:tbl>
          <w:tblPr>
            <w:tblW w:w="0" w:type="auto"/>
            <w:tblCellSpacing w:w="0" w:type="dxa"/>
            <w:tblCellMar>
              <w:left w:w="0" w:type="dxa"/>
              <w:right w:w="0" w:type="dxa"/>
            </w:tblCellMar>
            <w:tblLook w:val="04A0" w:firstRow="1" w:lastRow="0" w:firstColumn="1" w:lastColumn="0" w:noHBand="0" w:noVBand="1"/>
          </w:tblPr>
          <w:tblGrid>
            <w:gridCol w:w="11560"/>
          </w:tblGrid>
          <w:tr w:rsidR="00482227" w:rsidRPr="006B126F" w14:paraId="50CF1414" w14:textId="77777777">
            <w:trPr>
              <w:trHeight w:val="300"/>
              <w:tblCellSpacing w:w="0" w:type="dxa"/>
            </w:trPr>
            <w:tc>
              <w:tcPr>
                <w:tcW w:w="11560" w:type="dxa"/>
                <w:tcBorders>
                  <w:top w:val="nil"/>
                  <w:left w:val="nil"/>
                  <w:bottom w:val="nil"/>
                  <w:right w:val="nil"/>
                </w:tcBorders>
                <w:shd w:val="clear" w:color="auto" w:fill="auto"/>
                <w:vAlign w:val="bottom"/>
                <w:hideMark/>
              </w:tcPr>
              <w:p w14:paraId="5EE6A183" w14:textId="77777777" w:rsidR="00482227" w:rsidRPr="006B126F" w:rsidRDefault="00482227" w:rsidP="006B126F">
                <w:pPr>
                  <w:spacing w:after="0" w:line="240" w:lineRule="auto"/>
                  <w:jc w:val="center"/>
                  <w:rPr>
                    <w:rFonts w:ascii="Calibri" w:eastAsia="Times New Roman" w:hAnsi="Calibri" w:cs="Times New Roman"/>
                    <w:b/>
                    <w:bCs/>
                    <w:lang w:eastAsia="es-ES"/>
                  </w:rPr>
                </w:pPr>
              </w:p>
            </w:tc>
          </w:tr>
        </w:tbl>
        <w:p w14:paraId="334215EA" w14:textId="77777777" w:rsidR="00482227" w:rsidRPr="006B126F" w:rsidRDefault="00482227" w:rsidP="006B126F">
          <w:pPr>
            <w:spacing w:after="0" w:line="240" w:lineRule="auto"/>
            <w:rPr>
              <w:rFonts w:ascii="Calibri" w:eastAsia="Times New Roman" w:hAnsi="Calibri" w:cs="Times New Roman"/>
              <w:color w:val="000000"/>
              <w:lang w:eastAsia="es-ES"/>
            </w:rPr>
          </w:pPr>
        </w:p>
      </w:tc>
    </w:tr>
    <w:tr w:rsidR="00482227" w:rsidRPr="006B126F" w14:paraId="4F932B51" w14:textId="77777777" w:rsidTr="006B126F">
      <w:trPr>
        <w:trHeight w:val="360"/>
      </w:trPr>
      <w:tc>
        <w:tcPr>
          <w:tcW w:w="425" w:type="dxa"/>
          <w:tcBorders>
            <w:top w:val="nil"/>
            <w:left w:val="nil"/>
            <w:bottom w:val="nil"/>
            <w:right w:val="nil"/>
          </w:tcBorders>
          <w:shd w:val="clear" w:color="auto" w:fill="auto"/>
          <w:vAlign w:val="bottom"/>
          <w:hideMark/>
        </w:tcPr>
        <w:p w14:paraId="47F7A092" w14:textId="77777777" w:rsidR="00482227" w:rsidRPr="006B126F" w:rsidRDefault="00482227" w:rsidP="006B126F">
          <w:pPr>
            <w:spacing w:after="0" w:line="240" w:lineRule="auto"/>
            <w:rPr>
              <w:rFonts w:ascii="Calibri" w:eastAsia="Times New Roman" w:hAnsi="Calibri" w:cs="Times New Roman"/>
              <w:b/>
              <w:bCs/>
              <w:sz w:val="28"/>
              <w:szCs w:val="28"/>
              <w:lang w:eastAsia="es-ES"/>
            </w:rPr>
          </w:pPr>
          <w:r w:rsidRPr="000A6A6F">
            <w:rPr>
              <w:noProof/>
              <w:lang w:val="es-MX" w:eastAsia="es-MX"/>
            </w:rPr>
            <w:drawing>
              <wp:inline distT="0" distB="0" distL="0" distR="0" wp14:anchorId="76C797AE" wp14:editId="758E0918">
                <wp:extent cx="1387205" cy="532130"/>
                <wp:effectExtent l="0" t="0" r="0" b="1905"/>
                <wp:docPr id="2" name="Imagen 2" descr="C:\Users\P3DEL16\Documents\Papelería Institucional Sí Financia\LOGOS\logo siFinancia ho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3DEL16\Documents\Papelería Institucional Sí Financia\LOGOS\logo siFinancia horz.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7205" cy="532130"/>
                        </a:xfrm>
                        <a:prstGeom prst="rect">
                          <a:avLst/>
                        </a:prstGeom>
                        <a:noFill/>
                        <a:ln>
                          <a:noFill/>
                        </a:ln>
                      </pic:spPr>
                    </pic:pic>
                  </a:graphicData>
                </a:graphic>
              </wp:inline>
            </w:drawing>
          </w:r>
        </w:p>
      </w:tc>
      <w:tc>
        <w:tcPr>
          <w:tcW w:w="11151" w:type="dxa"/>
          <w:gridSpan w:val="8"/>
          <w:tcBorders>
            <w:top w:val="nil"/>
            <w:left w:val="nil"/>
            <w:bottom w:val="nil"/>
            <w:right w:val="nil"/>
          </w:tcBorders>
          <w:shd w:val="clear" w:color="auto" w:fill="auto"/>
          <w:vAlign w:val="bottom"/>
          <w:hideMark/>
        </w:tcPr>
        <w:p w14:paraId="01D7D1AB" w14:textId="77777777" w:rsidR="00482227" w:rsidRPr="00430B14" w:rsidRDefault="00482227" w:rsidP="005034F1">
          <w:pPr>
            <w:spacing w:after="0" w:line="240" w:lineRule="auto"/>
            <w:ind w:left="-3515" w:right="-283"/>
            <w:jc w:val="center"/>
            <w:rPr>
              <w:rFonts w:ascii="Gibson" w:eastAsia="Times New Roman" w:hAnsi="Gibson" w:cs="Times New Roman"/>
              <w:b/>
              <w:bCs/>
              <w:sz w:val="26"/>
              <w:szCs w:val="26"/>
              <w:lang w:eastAsia="es-ES"/>
            </w:rPr>
          </w:pPr>
          <w:r w:rsidRPr="00430B14">
            <w:rPr>
              <w:rFonts w:ascii="Gibson" w:eastAsia="Times New Roman" w:hAnsi="Gibson" w:cs="Times New Roman"/>
              <w:b/>
              <w:bCs/>
              <w:sz w:val="26"/>
              <w:szCs w:val="26"/>
              <w:lang w:eastAsia="es-ES"/>
            </w:rPr>
            <w:t>FONDO DE APOYO A LA ACTIVIDAD ARTESANAL</w:t>
          </w:r>
          <w:r w:rsidR="009122F4" w:rsidRPr="00430B14">
            <w:rPr>
              <w:rFonts w:ascii="Gibson" w:hAnsi="Gibson"/>
              <w:noProof/>
              <w:sz w:val="26"/>
              <w:szCs w:val="26"/>
              <w:lang w:eastAsia="es-MX"/>
            </w:rPr>
            <w:drawing>
              <wp:inline distT="0" distB="0" distL="0" distR="0" wp14:anchorId="0B8AA7AC" wp14:editId="614F25C8">
                <wp:extent cx="1285875" cy="585810"/>
                <wp:effectExtent l="0" t="0" r="0" b="5080"/>
                <wp:docPr id="20" name="Imagen 20" descr="C:\Users\P3DEL16\Documents\MICHOACÁN HONESTIDAD Y TRABAJO\MICHOACÁN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3DEL16\Documents\MICHOACÁN HONESTIDAD Y TRABAJO\MICHOACÁN HORIZONT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945" cy="594953"/>
                        </a:xfrm>
                        <a:prstGeom prst="rect">
                          <a:avLst/>
                        </a:prstGeom>
                        <a:noFill/>
                        <a:ln>
                          <a:noFill/>
                        </a:ln>
                      </pic:spPr>
                    </pic:pic>
                  </a:graphicData>
                </a:graphic>
              </wp:inline>
            </w:drawing>
          </w:r>
        </w:p>
      </w:tc>
    </w:tr>
    <w:tr w:rsidR="00482227" w:rsidRPr="006B126F" w14:paraId="3369854D" w14:textId="77777777" w:rsidTr="006B126F">
      <w:trPr>
        <w:trHeight w:val="312"/>
      </w:trPr>
      <w:tc>
        <w:tcPr>
          <w:tcW w:w="425" w:type="dxa"/>
          <w:tcBorders>
            <w:top w:val="nil"/>
            <w:left w:val="nil"/>
            <w:bottom w:val="nil"/>
            <w:right w:val="nil"/>
          </w:tcBorders>
          <w:shd w:val="clear" w:color="auto" w:fill="auto"/>
          <w:vAlign w:val="bottom"/>
          <w:hideMark/>
        </w:tcPr>
        <w:p w14:paraId="5BF1A3FC" w14:textId="77777777" w:rsidR="00482227" w:rsidRPr="006B126F" w:rsidRDefault="00482227" w:rsidP="006B126F">
          <w:pPr>
            <w:spacing w:after="0" w:line="240" w:lineRule="auto"/>
            <w:rPr>
              <w:rFonts w:ascii="Calibri" w:eastAsia="Times New Roman" w:hAnsi="Calibri" w:cs="Times New Roman"/>
              <w:b/>
              <w:bCs/>
              <w:sz w:val="24"/>
              <w:szCs w:val="24"/>
              <w:lang w:eastAsia="es-ES"/>
            </w:rPr>
          </w:pPr>
        </w:p>
      </w:tc>
      <w:tc>
        <w:tcPr>
          <w:tcW w:w="11151" w:type="dxa"/>
          <w:gridSpan w:val="8"/>
          <w:tcBorders>
            <w:top w:val="nil"/>
            <w:left w:val="nil"/>
            <w:bottom w:val="nil"/>
            <w:right w:val="nil"/>
          </w:tcBorders>
          <w:shd w:val="clear" w:color="auto" w:fill="auto"/>
          <w:vAlign w:val="bottom"/>
          <w:hideMark/>
        </w:tcPr>
        <w:p w14:paraId="602CD80E" w14:textId="77777777" w:rsidR="00482227" w:rsidRPr="00430B14" w:rsidRDefault="00482227" w:rsidP="009255F2">
          <w:pPr>
            <w:spacing w:after="0" w:line="240" w:lineRule="auto"/>
            <w:ind w:left="-5386"/>
            <w:jc w:val="center"/>
            <w:rPr>
              <w:rFonts w:ascii="Gibson" w:eastAsia="Times New Roman" w:hAnsi="Gibson" w:cs="Times New Roman"/>
              <w:b/>
              <w:bCs/>
              <w:sz w:val="26"/>
              <w:szCs w:val="26"/>
              <w:lang w:eastAsia="es-ES"/>
            </w:rPr>
          </w:pPr>
          <w:r w:rsidRPr="00430B14">
            <w:rPr>
              <w:rFonts w:ascii="Gibson" w:eastAsia="Times New Roman" w:hAnsi="Gibson" w:cs="Times New Roman"/>
              <w:b/>
              <w:bCs/>
              <w:sz w:val="26"/>
              <w:szCs w:val="26"/>
              <w:lang w:eastAsia="es-ES"/>
            </w:rPr>
            <w:t>FAAAR</w:t>
          </w:r>
        </w:p>
      </w:tc>
    </w:tr>
    <w:tr w:rsidR="00482227" w:rsidRPr="006B126F" w14:paraId="1E78F858" w14:textId="77777777" w:rsidTr="006B126F">
      <w:trPr>
        <w:trHeight w:val="315"/>
      </w:trPr>
      <w:tc>
        <w:tcPr>
          <w:tcW w:w="425" w:type="dxa"/>
          <w:tcBorders>
            <w:top w:val="nil"/>
            <w:left w:val="nil"/>
            <w:bottom w:val="nil"/>
            <w:right w:val="nil"/>
          </w:tcBorders>
          <w:shd w:val="clear" w:color="auto" w:fill="auto"/>
          <w:vAlign w:val="bottom"/>
          <w:hideMark/>
        </w:tcPr>
        <w:p w14:paraId="722BAA3E"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425" w:type="dxa"/>
          <w:tcBorders>
            <w:top w:val="nil"/>
            <w:left w:val="nil"/>
            <w:bottom w:val="nil"/>
            <w:right w:val="nil"/>
          </w:tcBorders>
          <w:shd w:val="clear" w:color="auto" w:fill="auto"/>
          <w:vAlign w:val="bottom"/>
          <w:hideMark/>
        </w:tcPr>
        <w:p w14:paraId="102F1379" w14:textId="77777777" w:rsidR="00482227" w:rsidRPr="00430B14" w:rsidRDefault="00482227" w:rsidP="006B126F">
          <w:pPr>
            <w:spacing w:after="0" w:line="240" w:lineRule="auto"/>
            <w:jc w:val="center"/>
            <w:rPr>
              <w:rFonts w:ascii="Gibson" w:eastAsia="Times New Roman" w:hAnsi="Gibson" w:cs="Times New Roman"/>
              <w:b/>
              <w:bCs/>
              <w:sz w:val="28"/>
              <w:szCs w:val="28"/>
              <w:lang w:eastAsia="es-ES"/>
            </w:rPr>
          </w:pPr>
        </w:p>
      </w:tc>
      <w:tc>
        <w:tcPr>
          <w:tcW w:w="1202" w:type="dxa"/>
          <w:tcBorders>
            <w:top w:val="nil"/>
            <w:left w:val="nil"/>
            <w:bottom w:val="nil"/>
            <w:right w:val="nil"/>
          </w:tcBorders>
          <w:shd w:val="clear" w:color="auto" w:fill="auto"/>
          <w:vAlign w:val="bottom"/>
          <w:hideMark/>
        </w:tcPr>
        <w:p w14:paraId="790AC1AD" w14:textId="77777777" w:rsidR="00482227" w:rsidRPr="00430B14" w:rsidRDefault="00482227" w:rsidP="006B126F">
          <w:pPr>
            <w:spacing w:after="0" w:line="240" w:lineRule="auto"/>
            <w:jc w:val="center"/>
            <w:rPr>
              <w:rFonts w:ascii="Gibson" w:eastAsia="Times New Roman" w:hAnsi="Gibson" w:cs="Times New Roman"/>
              <w:b/>
              <w:bCs/>
              <w:sz w:val="28"/>
              <w:szCs w:val="28"/>
              <w:lang w:eastAsia="es-ES"/>
            </w:rPr>
          </w:pPr>
        </w:p>
      </w:tc>
      <w:tc>
        <w:tcPr>
          <w:tcW w:w="2298" w:type="dxa"/>
          <w:tcBorders>
            <w:top w:val="nil"/>
            <w:left w:val="nil"/>
            <w:bottom w:val="nil"/>
            <w:right w:val="nil"/>
          </w:tcBorders>
          <w:shd w:val="clear" w:color="auto" w:fill="auto"/>
          <w:vAlign w:val="bottom"/>
          <w:hideMark/>
        </w:tcPr>
        <w:p w14:paraId="2CB4F6F2"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541" w:type="dxa"/>
          <w:tcBorders>
            <w:top w:val="nil"/>
            <w:left w:val="nil"/>
            <w:bottom w:val="nil"/>
            <w:right w:val="nil"/>
          </w:tcBorders>
          <w:shd w:val="clear" w:color="auto" w:fill="auto"/>
          <w:vAlign w:val="bottom"/>
          <w:hideMark/>
        </w:tcPr>
        <w:p w14:paraId="35726760"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700" w:type="dxa"/>
          <w:tcBorders>
            <w:top w:val="nil"/>
            <w:left w:val="nil"/>
            <w:bottom w:val="nil"/>
            <w:right w:val="nil"/>
          </w:tcBorders>
          <w:shd w:val="clear" w:color="auto" w:fill="auto"/>
          <w:vAlign w:val="bottom"/>
          <w:hideMark/>
        </w:tcPr>
        <w:p w14:paraId="00F48FF7"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840" w:type="dxa"/>
          <w:tcBorders>
            <w:top w:val="nil"/>
            <w:left w:val="nil"/>
            <w:bottom w:val="nil"/>
            <w:right w:val="nil"/>
          </w:tcBorders>
          <w:shd w:val="clear" w:color="auto" w:fill="auto"/>
          <w:vAlign w:val="bottom"/>
          <w:hideMark/>
        </w:tcPr>
        <w:p w14:paraId="4143B226"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661" w:type="dxa"/>
          <w:tcBorders>
            <w:top w:val="nil"/>
            <w:left w:val="nil"/>
            <w:bottom w:val="nil"/>
            <w:right w:val="nil"/>
          </w:tcBorders>
          <w:shd w:val="clear" w:color="auto" w:fill="auto"/>
          <w:vAlign w:val="bottom"/>
          <w:hideMark/>
        </w:tcPr>
        <w:p w14:paraId="5D163738" w14:textId="77777777" w:rsidR="00482227" w:rsidRPr="006B126F" w:rsidRDefault="00482227" w:rsidP="00806E1F">
          <w:pPr>
            <w:spacing w:after="0" w:line="240" w:lineRule="auto"/>
            <w:rPr>
              <w:rFonts w:ascii="Calibri" w:eastAsia="Times New Roman" w:hAnsi="Calibri" w:cs="Times New Roman"/>
              <w:b/>
              <w:bCs/>
              <w:sz w:val="24"/>
              <w:szCs w:val="24"/>
              <w:lang w:eastAsia="es-ES"/>
            </w:rPr>
          </w:pPr>
        </w:p>
      </w:tc>
      <w:tc>
        <w:tcPr>
          <w:tcW w:w="484" w:type="dxa"/>
          <w:tcBorders>
            <w:top w:val="nil"/>
            <w:left w:val="nil"/>
            <w:bottom w:val="nil"/>
            <w:right w:val="nil"/>
          </w:tcBorders>
          <w:shd w:val="clear" w:color="auto" w:fill="auto"/>
          <w:vAlign w:val="bottom"/>
          <w:hideMark/>
        </w:tcPr>
        <w:p w14:paraId="3851355D"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r>
    <w:tr w:rsidR="00482227" w:rsidRPr="006B126F" w14:paraId="136DB0F7" w14:textId="77777777" w:rsidTr="006B126F">
      <w:trPr>
        <w:trHeight w:val="375"/>
      </w:trPr>
      <w:tc>
        <w:tcPr>
          <w:tcW w:w="425" w:type="dxa"/>
          <w:tcBorders>
            <w:top w:val="nil"/>
            <w:left w:val="nil"/>
            <w:bottom w:val="nil"/>
            <w:right w:val="nil"/>
          </w:tcBorders>
          <w:shd w:val="clear" w:color="auto" w:fill="auto"/>
          <w:vAlign w:val="bottom"/>
          <w:hideMark/>
        </w:tcPr>
        <w:p w14:paraId="21DC0D5B"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425" w:type="dxa"/>
          <w:tcBorders>
            <w:top w:val="nil"/>
            <w:left w:val="nil"/>
            <w:bottom w:val="nil"/>
            <w:right w:val="nil"/>
          </w:tcBorders>
          <w:shd w:val="clear" w:color="auto" w:fill="auto"/>
          <w:vAlign w:val="bottom"/>
          <w:hideMark/>
        </w:tcPr>
        <w:p w14:paraId="11F9172E"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202" w:type="dxa"/>
          <w:tcBorders>
            <w:top w:val="nil"/>
            <w:left w:val="nil"/>
            <w:bottom w:val="nil"/>
            <w:right w:val="nil"/>
          </w:tcBorders>
          <w:shd w:val="clear" w:color="auto" w:fill="auto"/>
          <w:vAlign w:val="bottom"/>
          <w:hideMark/>
        </w:tcPr>
        <w:p w14:paraId="1BFAFF41"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2298" w:type="dxa"/>
          <w:tcBorders>
            <w:top w:val="nil"/>
            <w:left w:val="nil"/>
            <w:bottom w:val="nil"/>
            <w:right w:val="nil"/>
          </w:tcBorders>
          <w:shd w:val="clear" w:color="auto" w:fill="auto"/>
          <w:vAlign w:val="bottom"/>
          <w:hideMark/>
        </w:tcPr>
        <w:p w14:paraId="071F154B"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541" w:type="dxa"/>
          <w:tcBorders>
            <w:top w:val="nil"/>
            <w:left w:val="nil"/>
            <w:bottom w:val="nil"/>
            <w:right w:val="nil"/>
          </w:tcBorders>
          <w:shd w:val="clear" w:color="auto" w:fill="auto"/>
          <w:vAlign w:val="bottom"/>
          <w:hideMark/>
        </w:tcPr>
        <w:p w14:paraId="4E8085F5"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700" w:type="dxa"/>
          <w:tcBorders>
            <w:top w:val="nil"/>
            <w:left w:val="nil"/>
            <w:bottom w:val="nil"/>
            <w:right w:val="nil"/>
          </w:tcBorders>
          <w:shd w:val="clear" w:color="auto" w:fill="auto"/>
          <w:vAlign w:val="bottom"/>
          <w:hideMark/>
        </w:tcPr>
        <w:p w14:paraId="339FEC2F"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840" w:type="dxa"/>
          <w:tcBorders>
            <w:top w:val="nil"/>
            <w:left w:val="nil"/>
            <w:bottom w:val="nil"/>
            <w:right w:val="nil"/>
          </w:tcBorders>
          <w:shd w:val="clear" w:color="auto" w:fill="auto"/>
          <w:vAlign w:val="bottom"/>
          <w:hideMark/>
        </w:tcPr>
        <w:p w14:paraId="19349B4C"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661" w:type="dxa"/>
          <w:tcBorders>
            <w:top w:val="nil"/>
            <w:left w:val="nil"/>
            <w:bottom w:val="nil"/>
            <w:right w:val="nil"/>
          </w:tcBorders>
          <w:shd w:val="clear" w:color="auto" w:fill="auto"/>
          <w:vAlign w:val="bottom"/>
          <w:hideMark/>
        </w:tcPr>
        <w:p w14:paraId="12366C62"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484" w:type="dxa"/>
          <w:tcBorders>
            <w:top w:val="nil"/>
            <w:left w:val="nil"/>
            <w:bottom w:val="nil"/>
            <w:right w:val="nil"/>
          </w:tcBorders>
          <w:shd w:val="clear" w:color="auto" w:fill="auto"/>
          <w:vAlign w:val="bottom"/>
          <w:hideMark/>
        </w:tcPr>
        <w:p w14:paraId="4CE8A0CD"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r>
    <w:tr w:rsidR="00482227" w:rsidRPr="006B126F" w14:paraId="67329396" w14:textId="77777777" w:rsidTr="006B126F">
      <w:trPr>
        <w:trHeight w:val="315"/>
      </w:trPr>
      <w:tc>
        <w:tcPr>
          <w:tcW w:w="425" w:type="dxa"/>
          <w:tcBorders>
            <w:top w:val="nil"/>
            <w:left w:val="nil"/>
            <w:bottom w:val="nil"/>
            <w:right w:val="nil"/>
          </w:tcBorders>
          <w:shd w:val="clear" w:color="auto" w:fill="auto"/>
          <w:noWrap/>
          <w:vAlign w:val="center"/>
          <w:hideMark/>
        </w:tcPr>
        <w:p w14:paraId="722ABB0F" w14:textId="77777777" w:rsidR="00482227" w:rsidRPr="006B126F" w:rsidRDefault="00482227"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14:paraId="6C572BA7" w14:textId="77777777" w:rsidR="00482227" w:rsidRPr="00430B14" w:rsidRDefault="00482227" w:rsidP="009255F2">
          <w:pPr>
            <w:spacing w:after="0" w:line="240" w:lineRule="auto"/>
            <w:ind w:left="-4932"/>
            <w:jc w:val="center"/>
            <w:rPr>
              <w:rFonts w:ascii="Gibson" w:eastAsia="Times New Roman" w:hAnsi="Gibson" w:cs="Arial"/>
              <w:b/>
              <w:bCs/>
              <w:color w:val="000000"/>
              <w:sz w:val="26"/>
              <w:szCs w:val="26"/>
              <w:lang w:eastAsia="es-ES"/>
            </w:rPr>
          </w:pPr>
          <w:r w:rsidRPr="00430B14">
            <w:rPr>
              <w:rFonts w:ascii="Gibson" w:eastAsia="Times New Roman" w:hAnsi="Gibson" w:cs="Arial"/>
              <w:b/>
              <w:bCs/>
              <w:color w:val="000000"/>
              <w:sz w:val="26"/>
              <w:szCs w:val="26"/>
              <w:lang w:eastAsia="es-ES"/>
            </w:rPr>
            <w:t xml:space="preserve">NOTAS A LOS ESTADOS FINANCIEROS </w:t>
          </w:r>
        </w:p>
      </w:tc>
    </w:tr>
    <w:tr w:rsidR="00482227" w:rsidRPr="006B126F" w14:paraId="6017A95F" w14:textId="77777777" w:rsidTr="006B126F">
      <w:trPr>
        <w:trHeight w:val="315"/>
      </w:trPr>
      <w:tc>
        <w:tcPr>
          <w:tcW w:w="425" w:type="dxa"/>
          <w:tcBorders>
            <w:top w:val="nil"/>
            <w:left w:val="nil"/>
            <w:bottom w:val="nil"/>
            <w:right w:val="nil"/>
          </w:tcBorders>
          <w:shd w:val="clear" w:color="auto" w:fill="auto"/>
          <w:noWrap/>
          <w:vAlign w:val="center"/>
          <w:hideMark/>
        </w:tcPr>
        <w:p w14:paraId="1A54CD51" w14:textId="77777777" w:rsidR="00482227" w:rsidRPr="006B126F" w:rsidRDefault="00482227"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14:paraId="42555E83" w14:textId="223DCD01" w:rsidR="00482227" w:rsidRPr="00430B14" w:rsidRDefault="009122F4" w:rsidP="009255F2">
          <w:pPr>
            <w:spacing w:after="0" w:line="240" w:lineRule="auto"/>
            <w:ind w:left="-4932"/>
            <w:jc w:val="center"/>
            <w:rPr>
              <w:rFonts w:ascii="Gibson" w:eastAsia="Times New Roman" w:hAnsi="Gibson" w:cs="Arial"/>
              <w:b/>
              <w:bCs/>
              <w:color w:val="000000"/>
              <w:sz w:val="26"/>
              <w:szCs w:val="26"/>
              <w:lang w:eastAsia="es-ES"/>
            </w:rPr>
          </w:pPr>
          <w:r w:rsidRPr="00430B14">
            <w:rPr>
              <w:rFonts w:ascii="Gibson" w:eastAsia="Times New Roman" w:hAnsi="Gibson" w:cs="Arial"/>
              <w:b/>
              <w:bCs/>
              <w:color w:val="000000"/>
              <w:sz w:val="26"/>
              <w:szCs w:val="26"/>
              <w:lang w:eastAsia="es-ES"/>
            </w:rPr>
            <w:t>AL 3</w:t>
          </w:r>
          <w:r w:rsidR="002063EA">
            <w:rPr>
              <w:rFonts w:ascii="Gibson" w:eastAsia="Times New Roman" w:hAnsi="Gibson" w:cs="Arial"/>
              <w:b/>
              <w:bCs/>
              <w:color w:val="000000"/>
              <w:sz w:val="26"/>
              <w:szCs w:val="26"/>
              <w:lang w:eastAsia="es-ES"/>
            </w:rPr>
            <w:t>1</w:t>
          </w:r>
          <w:r w:rsidRPr="00430B14">
            <w:rPr>
              <w:rFonts w:ascii="Gibson" w:eastAsia="Times New Roman" w:hAnsi="Gibson" w:cs="Arial"/>
              <w:b/>
              <w:bCs/>
              <w:color w:val="000000"/>
              <w:sz w:val="26"/>
              <w:szCs w:val="26"/>
              <w:lang w:eastAsia="es-ES"/>
            </w:rPr>
            <w:t xml:space="preserve"> DE </w:t>
          </w:r>
          <w:r w:rsidR="002063EA">
            <w:rPr>
              <w:rFonts w:ascii="Gibson" w:eastAsia="Times New Roman" w:hAnsi="Gibson" w:cs="Arial"/>
              <w:b/>
              <w:bCs/>
              <w:color w:val="000000"/>
              <w:sz w:val="26"/>
              <w:szCs w:val="26"/>
              <w:lang w:eastAsia="es-ES"/>
            </w:rPr>
            <w:t>DICIEMBRE</w:t>
          </w:r>
          <w:r w:rsidR="00482227" w:rsidRPr="00430B14">
            <w:rPr>
              <w:rFonts w:ascii="Gibson" w:eastAsia="Times New Roman" w:hAnsi="Gibson" w:cs="Arial"/>
              <w:b/>
              <w:bCs/>
              <w:color w:val="000000"/>
              <w:sz w:val="26"/>
              <w:szCs w:val="26"/>
              <w:lang w:eastAsia="es-ES"/>
            </w:rPr>
            <w:t xml:space="preserve"> DE 2022</w:t>
          </w:r>
        </w:p>
      </w:tc>
    </w:tr>
  </w:tbl>
  <w:p w14:paraId="06C97CEE" w14:textId="2C852E14" w:rsidR="00482227" w:rsidRPr="006B126F" w:rsidRDefault="00CF686A" w:rsidP="006B126F">
    <w:pPr>
      <w:pStyle w:val="Encabezado"/>
    </w:pPr>
    <w:r>
      <w:t xml:space="preserve">                                                                                 </w:t>
    </w:r>
    <w:r w:rsidR="00430B14">
      <w:t xml:space="preserve">            </w:t>
    </w:r>
    <w:r>
      <w:t>(</w:t>
    </w:r>
    <w:r w:rsidR="00430B14">
      <w:t>CIFRAS EN</w:t>
    </w:r>
    <w:r>
      <w:t xml:space="preserve"> PESOS</w:t>
    </w:r>
    <w:r w:rsidR="00430B14">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B2794"/>
    <w:multiLevelType w:val="hybridMultilevel"/>
    <w:tmpl w:val="CD0CDB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A0418C"/>
    <w:multiLevelType w:val="hybridMultilevel"/>
    <w:tmpl w:val="62502BCE"/>
    <w:lvl w:ilvl="0" w:tplc="4224BA2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6E74FC"/>
    <w:multiLevelType w:val="hybridMultilevel"/>
    <w:tmpl w:val="6E8684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1C7EA9"/>
    <w:multiLevelType w:val="hybridMultilevel"/>
    <w:tmpl w:val="160C2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990E47"/>
    <w:multiLevelType w:val="hybridMultilevel"/>
    <w:tmpl w:val="9D00B408"/>
    <w:lvl w:ilvl="0" w:tplc="080A0001">
      <w:start w:val="1"/>
      <w:numFmt w:val="bullet"/>
      <w:lvlText w:val=""/>
      <w:lvlJc w:val="left"/>
      <w:pPr>
        <w:ind w:left="915" w:hanging="360"/>
      </w:pPr>
      <w:rPr>
        <w:rFonts w:ascii="Symbol" w:hAnsi="Symbol" w:hint="default"/>
      </w:rPr>
    </w:lvl>
    <w:lvl w:ilvl="1" w:tplc="080A0003" w:tentative="1">
      <w:start w:val="1"/>
      <w:numFmt w:val="bullet"/>
      <w:lvlText w:val="o"/>
      <w:lvlJc w:val="left"/>
      <w:pPr>
        <w:ind w:left="1635" w:hanging="360"/>
      </w:pPr>
      <w:rPr>
        <w:rFonts w:ascii="Courier New" w:hAnsi="Courier New" w:cs="Courier New" w:hint="default"/>
      </w:rPr>
    </w:lvl>
    <w:lvl w:ilvl="2" w:tplc="080A0005" w:tentative="1">
      <w:start w:val="1"/>
      <w:numFmt w:val="bullet"/>
      <w:lvlText w:val=""/>
      <w:lvlJc w:val="left"/>
      <w:pPr>
        <w:ind w:left="2355" w:hanging="360"/>
      </w:pPr>
      <w:rPr>
        <w:rFonts w:ascii="Wingdings" w:hAnsi="Wingdings" w:hint="default"/>
      </w:rPr>
    </w:lvl>
    <w:lvl w:ilvl="3" w:tplc="080A0001" w:tentative="1">
      <w:start w:val="1"/>
      <w:numFmt w:val="bullet"/>
      <w:lvlText w:val=""/>
      <w:lvlJc w:val="left"/>
      <w:pPr>
        <w:ind w:left="3075" w:hanging="360"/>
      </w:pPr>
      <w:rPr>
        <w:rFonts w:ascii="Symbol" w:hAnsi="Symbol" w:hint="default"/>
      </w:rPr>
    </w:lvl>
    <w:lvl w:ilvl="4" w:tplc="080A0003" w:tentative="1">
      <w:start w:val="1"/>
      <w:numFmt w:val="bullet"/>
      <w:lvlText w:val="o"/>
      <w:lvlJc w:val="left"/>
      <w:pPr>
        <w:ind w:left="3795" w:hanging="360"/>
      </w:pPr>
      <w:rPr>
        <w:rFonts w:ascii="Courier New" w:hAnsi="Courier New" w:cs="Courier New" w:hint="default"/>
      </w:rPr>
    </w:lvl>
    <w:lvl w:ilvl="5" w:tplc="080A0005" w:tentative="1">
      <w:start w:val="1"/>
      <w:numFmt w:val="bullet"/>
      <w:lvlText w:val=""/>
      <w:lvlJc w:val="left"/>
      <w:pPr>
        <w:ind w:left="4515" w:hanging="360"/>
      </w:pPr>
      <w:rPr>
        <w:rFonts w:ascii="Wingdings" w:hAnsi="Wingdings" w:hint="default"/>
      </w:rPr>
    </w:lvl>
    <w:lvl w:ilvl="6" w:tplc="080A0001" w:tentative="1">
      <w:start w:val="1"/>
      <w:numFmt w:val="bullet"/>
      <w:lvlText w:val=""/>
      <w:lvlJc w:val="left"/>
      <w:pPr>
        <w:ind w:left="5235" w:hanging="360"/>
      </w:pPr>
      <w:rPr>
        <w:rFonts w:ascii="Symbol" w:hAnsi="Symbol" w:hint="default"/>
      </w:rPr>
    </w:lvl>
    <w:lvl w:ilvl="7" w:tplc="080A0003" w:tentative="1">
      <w:start w:val="1"/>
      <w:numFmt w:val="bullet"/>
      <w:lvlText w:val="o"/>
      <w:lvlJc w:val="left"/>
      <w:pPr>
        <w:ind w:left="5955" w:hanging="360"/>
      </w:pPr>
      <w:rPr>
        <w:rFonts w:ascii="Courier New" w:hAnsi="Courier New" w:cs="Courier New" w:hint="default"/>
      </w:rPr>
    </w:lvl>
    <w:lvl w:ilvl="8" w:tplc="080A0005" w:tentative="1">
      <w:start w:val="1"/>
      <w:numFmt w:val="bullet"/>
      <w:lvlText w:val=""/>
      <w:lvlJc w:val="left"/>
      <w:pPr>
        <w:ind w:left="6675" w:hanging="360"/>
      </w:pPr>
      <w:rPr>
        <w:rFonts w:ascii="Wingdings" w:hAnsi="Wingdings" w:hint="default"/>
      </w:rPr>
    </w:lvl>
  </w:abstractNum>
  <w:abstractNum w:abstractNumId="6" w15:restartNumberingAfterBreak="0">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7" w15:restartNumberingAfterBreak="0">
    <w:nsid w:val="2721452D"/>
    <w:multiLevelType w:val="hybridMultilevel"/>
    <w:tmpl w:val="BA2CDF08"/>
    <w:lvl w:ilvl="0" w:tplc="7A5A74AE">
      <w:start w:val="3"/>
      <w:numFmt w:val="decimal"/>
      <w:lvlText w:val="%1."/>
      <w:lvlJc w:val="left"/>
      <w:pPr>
        <w:ind w:left="303" w:hanging="360"/>
      </w:pPr>
      <w:rPr>
        <w:rFonts w:hint="default"/>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8" w15:restartNumberingAfterBreak="0">
    <w:nsid w:val="29B131E6"/>
    <w:multiLevelType w:val="hybridMultilevel"/>
    <w:tmpl w:val="8474F7A0"/>
    <w:lvl w:ilvl="0" w:tplc="78CE16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F2351B"/>
    <w:multiLevelType w:val="hybridMultilevel"/>
    <w:tmpl w:val="303246E4"/>
    <w:lvl w:ilvl="0" w:tplc="5E927E14">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10" w15:restartNumberingAfterBreak="0">
    <w:nsid w:val="2CB55B14"/>
    <w:multiLevelType w:val="hybridMultilevel"/>
    <w:tmpl w:val="E65E2E6A"/>
    <w:lvl w:ilvl="0" w:tplc="1EDE9D00">
      <w:start w:val="1"/>
      <w:numFmt w:val="decimal"/>
      <w:lvlText w:val="%1."/>
      <w:lvlJc w:val="left"/>
      <w:pPr>
        <w:ind w:left="303" w:hanging="360"/>
      </w:pPr>
      <w:rPr>
        <w:rFonts w:hint="default"/>
        <w:b/>
        <w:bCs/>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11"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2" w15:restartNumberingAfterBreak="0">
    <w:nsid w:val="3248340B"/>
    <w:multiLevelType w:val="hybridMultilevel"/>
    <w:tmpl w:val="05444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645AB"/>
    <w:multiLevelType w:val="hybridMultilevel"/>
    <w:tmpl w:val="D65AF5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972364"/>
    <w:multiLevelType w:val="hybridMultilevel"/>
    <w:tmpl w:val="E286BDF6"/>
    <w:lvl w:ilvl="0" w:tplc="080A0001">
      <w:start w:val="1"/>
      <w:numFmt w:val="bullet"/>
      <w:lvlText w:val=""/>
      <w:lvlJc w:val="left"/>
      <w:pPr>
        <w:ind w:left="848" w:hanging="360"/>
      </w:pPr>
      <w:rPr>
        <w:rFonts w:ascii="Symbol" w:hAnsi="Symbol" w:hint="default"/>
      </w:rPr>
    </w:lvl>
    <w:lvl w:ilvl="1" w:tplc="080A0003" w:tentative="1">
      <w:start w:val="1"/>
      <w:numFmt w:val="bullet"/>
      <w:lvlText w:val="o"/>
      <w:lvlJc w:val="left"/>
      <w:pPr>
        <w:ind w:left="1568" w:hanging="360"/>
      </w:pPr>
      <w:rPr>
        <w:rFonts w:ascii="Courier New" w:hAnsi="Courier New" w:cs="Courier New" w:hint="default"/>
      </w:rPr>
    </w:lvl>
    <w:lvl w:ilvl="2" w:tplc="080A0005" w:tentative="1">
      <w:start w:val="1"/>
      <w:numFmt w:val="bullet"/>
      <w:lvlText w:val=""/>
      <w:lvlJc w:val="left"/>
      <w:pPr>
        <w:ind w:left="2288" w:hanging="360"/>
      </w:pPr>
      <w:rPr>
        <w:rFonts w:ascii="Wingdings" w:hAnsi="Wingdings" w:hint="default"/>
      </w:rPr>
    </w:lvl>
    <w:lvl w:ilvl="3" w:tplc="080A0001" w:tentative="1">
      <w:start w:val="1"/>
      <w:numFmt w:val="bullet"/>
      <w:lvlText w:val=""/>
      <w:lvlJc w:val="left"/>
      <w:pPr>
        <w:ind w:left="3008" w:hanging="360"/>
      </w:pPr>
      <w:rPr>
        <w:rFonts w:ascii="Symbol" w:hAnsi="Symbol" w:hint="default"/>
      </w:rPr>
    </w:lvl>
    <w:lvl w:ilvl="4" w:tplc="080A0003" w:tentative="1">
      <w:start w:val="1"/>
      <w:numFmt w:val="bullet"/>
      <w:lvlText w:val="o"/>
      <w:lvlJc w:val="left"/>
      <w:pPr>
        <w:ind w:left="3728" w:hanging="360"/>
      </w:pPr>
      <w:rPr>
        <w:rFonts w:ascii="Courier New" w:hAnsi="Courier New" w:cs="Courier New" w:hint="default"/>
      </w:rPr>
    </w:lvl>
    <w:lvl w:ilvl="5" w:tplc="080A0005" w:tentative="1">
      <w:start w:val="1"/>
      <w:numFmt w:val="bullet"/>
      <w:lvlText w:val=""/>
      <w:lvlJc w:val="left"/>
      <w:pPr>
        <w:ind w:left="4448" w:hanging="360"/>
      </w:pPr>
      <w:rPr>
        <w:rFonts w:ascii="Wingdings" w:hAnsi="Wingdings" w:hint="default"/>
      </w:rPr>
    </w:lvl>
    <w:lvl w:ilvl="6" w:tplc="080A0001" w:tentative="1">
      <w:start w:val="1"/>
      <w:numFmt w:val="bullet"/>
      <w:lvlText w:val=""/>
      <w:lvlJc w:val="left"/>
      <w:pPr>
        <w:ind w:left="5168" w:hanging="360"/>
      </w:pPr>
      <w:rPr>
        <w:rFonts w:ascii="Symbol" w:hAnsi="Symbol" w:hint="default"/>
      </w:rPr>
    </w:lvl>
    <w:lvl w:ilvl="7" w:tplc="080A0003" w:tentative="1">
      <w:start w:val="1"/>
      <w:numFmt w:val="bullet"/>
      <w:lvlText w:val="o"/>
      <w:lvlJc w:val="left"/>
      <w:pPr>
        <w:ind w:left="5888" w:hanging="360"/>
      </w:pPr>
      <w:rPr>
        <w:rFonts w:ascii="Courier New" w:hAnsi="Courier New" w:cs="Courier New" w:hint="default"/>
      </w:rPr>
    </w:lvl>
    <w:lvl w:ilvl="8" w:tplc="080A0005" w:tentative="1">
      <w:start w:val="1"/>
      <w:numFmt w:val="bullet"/>
      <w:lvlText w:val=""/>
      <w:lvlJc w:val="left"/>
      <w:pPr>
        <w:ind w:left="6608" w:hanging="360"/>
      </w:pPr>
      <w:rPr>
        <w:rFonts w:ascii="Wingdings" w:hAnsi="Wingdings" w:hint="default"/>
      </w:rPr>
    </w:lvl>
  </w:abstractNum>
  <w:abstractNum w:abstractNumId="15" w15:restartNumberingAfterBreak="0">
    <w:nsid w:val="35AF334F"/>
    <w:multiLevelType w:val="hybridMultilevel"/>
    <w:tmpl w:val="63AE69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373125"/>
    <w:multiLevelType w:val="hybridMultilevel"/>
    <w:tmpl w:val="FF449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BF5335"/>
    <w:multiLevelType w:val="hybridMultilevel"/>
    <w:tmpl w:val="C4FEC1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C65F3C"/>
    <w:multiLevelType w:val="hybridMultilevel"/>
    <w:tmpl w:val="9AAE91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0E01ED"/>
    <w:multiLevelType w:val="hybridMultilevel"/>
    <w:tmpl w:val="C95E9B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A0335F"/>
    <w:multiLevelType w:val="hybridMultilevel"/>
    <w:tmpl w:val="55644B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666DD2"/>
    <w:multiLevelType w:val="hybridMultilevel"/>
    <w:tmpl w:val="4BA0C6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174F00"/>
    <w:multiLevelType w:val="hybridMultilevel"/>
    <w:tmpl w:val="EC285C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572723F"/>
    <w:multiLevelType w:val="hybridMultilevel"/>
    <w:tmpl w:val="F306DCA4"/>
    <w:lvl w:ilvl="0" w:tplc="9A4CED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5D4B18"/>
    <w:multiLevelType w:val="hybridMultilevel"/>
    <w:tmpl w:val="4F8030A2"/>
    <w:lvl w:ilvl="0" w:tplc="971E05B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A881226"/>
    <w:multiLevelType w:val="hybridMultilevel"/>
    <w:tmpl w:val="C18217FE"/>
    <w:lvl w:ilvl="0" w:tplc="080A0001">
      <w:start w:val="1"/>
      <w:numFmt w:val="bullet"/>
      <w:lvlText w:val=""/>
      <w:lvlJc w:val="left"/>
      <w:pPr>
        <w:ind w:left="1344" w:hanging="360"/>
      </w:pPr>
      <w:rPr>
        <w:rFonts w:ascii="Symbol" w:hAnsi="Symbol"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26" w15:restartNumberingAfterBreak="0">
    <w:nsid w:val="4C0C2D31"/>
    <w:multiLevelType w:val="hybridMultilevel"/>
    <w:tmpl w:val="71067C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3464B"/>
    <w:multiLevelType w:val="hybridMultilevel"/>
    <w:tmpl w:val="88D61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362CFA"/>
    <w:multiLevelType w:val="hybridMultilevel"/>
    <w:tmpl w:val="E910CD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9E4598"/>
    <w:multiLevelType w:val="hybridMultilevel"/>
    <w:tmpl w:val="E442402A"/>
    <w:lvl w:ilvl="0" w:tplc="E418FB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4B72C9"/>
    <w:multiLevelType w:val="hybridMultilevel"/>
    <w:tmpl w:val="D2769B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5A0E30"/>
    <w:multiLevelType w:val="hybridMultilevel"/>
    <w:tmpl w:val="0FBCFA96"/>
    <w:lvl w:ilvl="0" w:tplc="1A160E5A">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32" w15:restartNumberingAfterBreak="0">
    <w:nsid w:val="5DF1360E"/>
    <w:multiLevelType w:val="hybridMultilevel"/>
    <w:tmpl w:val="4F9444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64065D3"/>
    <w:multiLevelType w:val="hybridMultilevel"/>
    <w:tmpl w:val="6A48B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F60633"/>
    <w:multiLevelType w:val="hybridMultilevel"/>
    <w:tmpl w:val="42BA50CC"/>
    <w:lvl w:ilvl="0" w:tplc="0C0A000B">
      <w:start w:val="1"/>
      <w:numFmt w:val="bullet"/>
      <w:lvlText w:val=""/>
      <w:lvlJc w:val="left"/>
      <w:pPr>
        <w:ind w:left="720" w:hanging="360"/>
      </w:pPr>
      <w:rPr>
        <w:rFonts w:ascii="Wingdings" w:hAnsi="Wingding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670F02"/>
    <w:multiLevelType w:val="hybridMultilevel"/>
    <w:tmpl w:val="1F103224"/>
    <w:lvl w:ilvl="0" w:tplc="8CDAF546">
      <w:start w:val="1"/>
      <w:numFmt w:val="lowerLetter"/>
      <w:lvlText w:val="%1)"/>
      <w:lvlJc w:val="left"/>
      <w:pPr>
        <w:ind w:left="3810" w:hanging="360"/>
      </w:pPr>
      <w:rPr>
        <w:rFonts w:hint="default"/>
      </w:rPr>
    </w:lvl>
    <w:lvl w:ilvl="1" w:tplc="080A0019" w:tentative="1">
      <w:start w:val="1"/>
      <w:numFmt w:val="lowerLetter"/>
      <w:lvlText w:val="%2."/>
      <w:lvlJc w:val="left"/>
      <w:pPr>
        <w:ind w:left="4530" w:hanging="360"/>
      </w:pPr>
    </w:lvl>
    <w:lvl w:ilvl="2" w:tplc="080A001B" w:tentative="1">
      <w:start w:val="1"/>
      <w:numFmt w:val="lowerRoman"/>
      <w:lvlText w:val="%3."/>
      <w:lvlJc w:val="right"/>
      <w:pPr>
        <w:ind w:left="5250" w:hanging="180"/>
      </w:pPr>
    </w:lvl>
    <w:lvl w:ilvl="3" w:tplc="080A000F" w:tentative="1">
      <w:start w:val="1"/>
      <w:numFmt w:val="decimal"/>
      <w:lvlText w:val="%4."/>
      <w:lvlJc w:val="left"/>
      <w:pPr>
        <w:ind w:left="5970" w:hanging="360"/>
      </w:pPr>
    </w:lvl>
    <w:lvl w:ilvl="4" w:tplc="080A0019" w:tentative="1">
      <w:start w:val="1"/>
      <w:numFmt w:val="lowerLetter"/>
      <w:lvlText w:val="%5."/>
      <w:lvlJc w:val="left"/>
      <w:pPr>
        <w:ind w:left="6690" w:hanging="360"/>
      </w:pPr>
    </w:lvl>
    <w:lvl w:ilvl="5" w:tplc="080A001B" w:tentative="1">
      <w:start w:val="1"/>
      <w:numFmt w:val="lowerRoman"/>
      <w:lvlText w:val="%6."/>
      <w:lvlJc w:val="right"/>
      <w:pPr>
        <w:ind w:left="7410" w:hanging="180"/>
      </w:pPr>
    </w:lvl>
    <w:lvl w:ilvl="6" w:tplc="080A000F" w:tentative="1">
      <w:start w:val="1"/>
      <w:numFmt w:val="decimal"/>
      <w:lvlText w:val="%7."/>
      <w:lvlJc w:val="left"/>
      <w:pPr>
        <w:ind w:left="8130" w:hanging="360"/>
      </w:pPr>
    </w:lvl>
    <w:lvl w:ilvl="7" w:tplc="080A0019" w:tentative="1">
      <w:start w:val="1"/>
      <w:numFmt w:val="lowerLetter"/>
      <w:lvlText w:val="%8."/>
      <w:lvlJc w:val="left"/>
      <w:pPr>
        <w:ind w:left="8850" w:hanging="360"/>
      </w:pPr>
    </w:lvl>
    <w:lvl w:ilvl="8" w:tplc="080A001B" w:tentative="1">
      <w:start w:val="1"/>
      <w:numFmt w:val="lowerRoman"/>
      <w:lvlText w:val="%9."/>
      <w:lvlJc w:val="right"/>
      <w:pPr>
        <w:ind w:left="9570" w:hanging="180"/>
      </w:pPr>
    </w:lvl>
  </w:abstractNum>
  <w:abstractNum w:abstractNumId="36" w15:restartNumberingAfterBreak="0">
    <w:nsid w:val="68C51B29"/>
    <w:multiLevelType w:val="hybridMultilevel"/>
    <w:tmpl w:val="0AD88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3044026"/>
    <w:multiLevelType w:val="hybridMultilevel"/>
    <w:tmpl w:val="4B103B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58B1CC6"/>
    <w:multiLevelType w:val="hybridMultilevel"/>
    <w:tmpl w:val="A4DABA12"/>
    <w:lvl w:ilvl="0" w:tplc="EDECFFE4">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39" w15:restartNumberingAfterBreak="0">
    <w:nsid w:val="77EC657F"/>
    <w:multiLevelType w:val="hybridMultilevel"/>
    <w:tmpl w:val="AD0E71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59379B"/>
    <w:multiLevelType w:val="hybridMultilevel"/>
    <w:tmpl w:val="4B3A88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872D5A"/>
    <w:multiLevelType w:val="hybridMultilevel"/>
    <w:tmpl w:val="5358BF48"/>
    <w:lvl w:ilvl="0" w:tplc="080A0001">
      <w:start w:val="1"/>
      <w:numFmt w:val="bullet"/>
      <w:lvlText w:val=""/>
      <w:lvlJc w:val="left"/>
      <w:pPr>
        <w:ind w:left="1232" w:hanging="360"/>
      </w:pPr>
      <w:rPr>
        <w:rFonts w:ascii="Symbol" w:hAnsi="Symbol" w:hint="default"/>
      </w:rPr>
    </w:lvl>
    <w:lvl w:ilvl="1" w:tplc="080A0003" w:tentative="1">
      <w:start w:val="1"/>
      <w:numFmt w:val="bullet"/>
      <w:lvlText w:val="o"/>
      <w:lvlJc w:val="left"/>
      <w:pPr>
        <w:ind w:left="1952" w:hanging="360"/>
      </w:pPr>
      <w:rPr>
        <w:rFonts w:ascii="Courier New" w:hAnsi="Courier New" w:cs="Courier New" w:hint="default"/>
      </w:rPr>
    </w:lvl>
    <w:lvl w:ilvl="2" w:tplc="080A0005" w:tentative="1">
      <w:start w:val="1"/>
      <w:numFmt w:val="bullet"/>
      <w:lvlText w:val=""/>
      <w:lvlJc w:val="left"/>
      <w:pPr>
        <w:ind w:left="2672" w:hanging="360"/>
      </w:pPr>
      <w:rPr>
        <w:rFonts w:ascii="Wingdings" w:hAnsi="Wingdings" w:hint="default"/>
      </w:rPr>
    </w:lvl>
    <w:lvl w:ilvl="3" w:tplc="080A0001" w:tentative="1">
      <w:start w:val="1"/>
      <w:numFmt w:val="bullet"/>
      <w:lvlText w:val=""/>
      <w:lvlJc w:val="left"/>
      <w:pPr>
        <w:ind w:left="3392" w:hanging="360"/>
      </w:pPr>
      <w:rPr>
        <w:rFonts w:ascii="Symbol" w:hAnsi="Symbol" w:hint="default"/>
      </w:rPr>
    </w:lvl>
    <w:lvl w:ilvl="4" w:tplc="080A0003" w:tentative="1">
      <w:start w:val="1"/>
      <w:numFmt w:val="bullet"/>
      <w:lvlText w:val="o"/>
      <w:lvlJc w:val="left"/>
      <w:pPr>
        <w:ind w:left="4112" w:hanging="360"/>
      </w:pPr>
      <w:rPr>
        <w:rFonts w:ascii="Courier New" w:hAnsi="Courier New" w:cs="Courier New" w:hint="default"/>
      </w:rPr>
    </w:lvl>
    <w:lvl w:ilvl="5" w:tplc="080A0005" w:tentative="1">
      <w:start w:val="1"/>
      <w:numFmt w:val="bullet"/>
      <w:lvlText w:val=""/>
      <w:lvlJc w:val="left"/>
      <w:pPr>
        <w:ind w:left="4832" w:hanging="360"/>
      </w:pPr>
      <w:rPr>
        <w:rFonts w:ascii="Wingdings" w:hAnsi="Wingdings" w:hint="default"/>
      </w:rPr>
    </w:lvl>
    <w:lvl w:ilvl="6" w:tplc="080A0001" w:tentative="1">
      <w:start w:val="1"/>
      <w:numFmt w:val="bullet"/>
      <w:lvlText w:val=""/>
      <w:lvlJc w:val="left"/>
      <w:pPr>
        <w:ind w:left="5552" w:hanging="360"/>
      </w:pPr>
      <w:rPr>
        <w:rFonts w:ascii="Symbol" w:hAnsi="Symbol" w:hint="default"/>
      </w:rPr>
    </w:lvl>
    <w:lvl w:ilvl="7" w:tplc="080A0003" w:tentative="1">
      <w:start w:val="1"/>
      <w:numFmt w:val="bullet"/>
      <w:lvlText w:val="o"/>
      <w:lvlJc w:val="left"/>
      <w:pPr>
        <w:ind w:left="6272" w:hanging="360"/>
      </w:pPr>
      <w:rPr>
        <w:rFonts w:ascii="Courier New" w:hAnsi="Courier New" w:cs="Courier New" w:hint="default"/>
      </w:rPr>
    </w:lvl>
    <w:lvl w:ilvl="8" w:tplc="080A0005" w:tentative="1">
      <w:start w:val="1"/>
      <w:numFmt w:val="bullet"/>
      <w:lvlText w:val=""/>
      <w:lvlJc w:val="left"/>
      <w:pPr>
        <w:ind w:left="6992" w:hanging="360"/>
      </w:pPr>
      <w:rPr>
        <w:rFonts w:ascii="Wingdings" w:hAnsi="Wingdings" w:hint="default"/>
      </w:rPr>
    </w:lvl>
  </w:abstractNum>
  <w:abstractNum w:abstractNumId="42" w15:restartNumberingAfterBreak="0">
    <w:nsid w:val="7CFC1671"/>
    <w:multiLevelType w:val="hybridMultilevel"/>
    <w:tmpl w:val="08C4C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4846EE"/>
    <w:multiLevelType w:val="hybridMultilevel"/>
    <w:tmpl w:val="972C188C"/>
    <w:lvl w:ilvl="0" w:tplc="080A0011">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1"/>
  </w:num>
  <w:num w:numId="3">
    <w:abstractNumId w:val="3"/>
  </w:num>
  <w:num w:numId="4">
    <w:abstractNumId w:val="6"/>
  </w:num>
  <w:num w:numId="5">
    <w:abstractNumId w:val="14"/>
  </w:num>
  <w:num w:numId="6">
    <w:abstractNumId w:val="41"/>
  </w:num>
  <w:num w:numId="7">
    <w:abstractNumId w:val="25"/>
  </w:num>
  <w:num w:numId="8">
    <w:abstractNumId w:val="35"/>
  </w:num>
  <w:num w:numId="9">
    <w:abstractNumId w:val="43"/>
  </w:num>
  <w:num w:numId="10">
    <w:abstractNumId w:val="26"/>
  </w:num>
  <w:num w:numId="11">
    <w:abstractNumId w:val="8"/>
  </w:num>
  <w:num w:numId="12">
    <w:abstractNumId w:val="19"/>
  </w:num>
  <w:num w:numId="13">
    <w:abstractNumId w:val="12"/>
  </w:num>
  <w:num w:numId="14">
    <w:abstractNumId w:val="24"/>
  </w:num>
  <w:num w:numId="15">
    <w:abstractNumId w:val="38"/>
  </w:num>
  <w:num w:numId="16">
    <w:abstractNumId w:val="17"/>
  </w:num>
  <w:num w:numId="17">
    <w:abstractNumId w:val="21"/>
  </w:num>
  <w:num w:numId="18">
    <w:abstractNumId w:val="31"/>
  </w:num>
  <w:num w:numId="19">
    <w:abstractNumId w:val="2"/>
  </w:num>
  <w:num w:numId="20">
    <w:abstractNumId w:val="29"/>
  </w:num>
  <w:num w:numId="21">
    <w:abstractNumId w:val="33"/>
  </w:num>
  <w:num w:numId="22">
    <w:abstractNumId w:val="18"/>
  </w:num>
  <w:num w:numId="23">
    <w:abstractNumId w:val="28"/>
  </w:num>
  <w:num w:numId="24">
    <w:abstractNumId w:val="23"/>
  </w:num>
  <w:num w:numId="25">
    <w:abstractNumId w:val="39"/>
  </w:num>
  <w:num w:numId="26">
    <w:abstractNumId w:val="1"/>
  </w:num>
  <w:num w:numId="27">
    <w:abstractNumId w:val="10"/>
  </w:num>
  <w:num w:numId="28">
    <w:abstractNumId w:val="7"/>
  </w:num>
  <w:num w:numId="29">
    <w:abstractNumId w:val="9"/>
  </w:num>
  <w:num w:numId="30">
    <w:abstractNumId w:val="5"/>
  </w:num>
  <w:num w:numId="31">
    <w:abstractNumId w:val="4"/>
  </w:num>
  <w:num w:numId="32">
    <w:abstractNumId w:val="27"/>
  </w:num>
  <w:num w:numId="33">
    <w:abstractNumId w:val="22"/>
  </w:num>
  <w:num w:numId="34">
    <w:abstractNumId w:val="16"/>
  </w:num>
  <w:num w:numId="35">
    <w:abstractNumId w:val="36"/>
  </w:num>
  <w:num w:numId="36">
    <w:abstractNumId w:val="32"/>
  </w:num>
  <w:num w:numId="37">
    <w:abstractNumId w:val="30"/>
  </w:num>
  <w:num w:numId="38">
    <w:abstractNumId w:val="13"/>
  </w:num>
  <w:num w:numId="39">
    <w:abstractNumId w:val="0"/>
  </w:num>
  <w:num w:numId="40">
    <w:abstractNumId w:val="40"/>
  </w:num>
  <w:num w:numId="41">
    <w:abstractNumId w:val="42"/>
  </w:num>
  <w:num w:numId="42">
    <w:abstractNumId w:val="15"/>
  </w:num>
  <w:num w:numId="43">
    <w:abstractNumId w:val="37"/>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26F"/>
    <w:rsid w:val="00001C8B"/>
    <w:rsid w:val="00006CE1"/>
    <w:rsid w:val="0000710A"/>
    <w:rsid w:val="00007FE1"/>
    <w:rsid w:val="00010227"/>
    <w:rsid w:val="0001052F"/>
    <w:rsid w:val="00010590"/>
    <w:rsid w:val="00010BEA"/>
    <w:rsid w:val="00011B19"/>
    <w:rsid w:val="00015DD3"/>
    <w:rsid w:val="00020723"/>
    <w:rsid w:val="0002100D"/>
    <w:rsid w:val="000213C1"/>
    <w:rsid w:val="000249FF"/>
    <w:rsid w:val="000272BB"/>
    <w:rsid w:val="00031E88"/>
    <w:rsid w:val="000341B9"/>
    <w:rsid w:val="0003651E"/>
    <w:rsid w:val="00037576"/>
    <w:rsid w:val="00041F62"/>
    <w:rsid w:val="00043E7E"/>
    <w:rsid w:val="00052F4C"/>
    <w:rsid w:val="000551A7"/>
    <w:rsid w:val="00056C72"/>
    <w:rsid w:val="00060287"/>
    <w:rsid w:val="000621A5"/>
    <w:rsid w:val="00063EB8"/>
    <w:rsid w:val="000655CD"/>
    <w:rsid w:val="0006661D"/>
    <w:rsid w:val="0006771E"/>
    <w:rsid w:val="00071963"/>
    <w:rsid w:val="00072D9A"/>
    <w:rsid w:val="00075407"/>
    <w:rsid w:val="0007660F"/>
    <w:rsid w:val="00077A93"/>
    <w:rsid w:val="00081E17"/>
    <w:rsid w:val="0009054A"/>
    <w:rsid w:val="00093369"/>
    <w:rsid w:val="00093B9A"/>
    <w:rsid w:val="000947ED"/>
    <w:rsid w:val="000A1BA2"/>
    <w:rsid w:val="000A28AD"/>
    <w:rsid w:val="000A3198"/>
    <w:rsid w:val="000A455D"/>
    <w:rsid w:val="000A47FB"/>
    <w:rsid w:val="000A5C73"/>
    <w:rsid w:val="000A669E"/>
    <w:rsid w:val="000B06D8"/>
    <w:rsid w:val="000B50AD"/>
    <w:rsid w:val="000B69EB"/>
    <w:rsid w:val="000C00E0"/>
    <w:rsid w:val="000C3BA2"/>
    <w:rsid w:val="000C41E3"/>
    <w:rsid w:val="000C47B9"/>
    <w:rsid w:val="000C5245"/>
    <w:rsid w:val="000C546F"/>
    <w:rsid w:val="000C5F81"/>
    <w:rsid w:val="000C6E41"/>
    <w:rsid w:val="000D0451"/>
    <w:rsid w:val="000D6A67"/>
    <w:rsid w:val="000D7E55"/>
    <w:rsid w:val="000E0E15"/>
    <w:rsid w:val="000E616B"/>
    <w:rsid w:val="000E62E0"/>
    <w:rsid w:val="000E6E01"/>
    <w:rsid w:val="000E7CA7"/>
    <w:rsid w:val="000F05A6"/>
    <w:rsid w:val="000F1185"/>
    <w:rsid w:val="000F5F1F"/>
    <w:rsid w:val="00100875"/>
    <w:rsid w:val="00100E57"/>
    <w:rsid w:val="00101731"/>
    <w:rsid w:val="001028A1"/>
    <w:rsid w:val="00104D5F"/>
    <w:rsid w:val="00107255"/>
    <w:rsid w:val="00107651"/>
    <w:rsid w:val="0010788E"/>
    <w:rsid w:val="00107F8C"/>
    <w:rsid w:val="00110B7E"/>
    <w:rsid w:val="0011105D"/>
    <w:rsid w:val="00111EB2"/>
    <w:rsid w:val="00116995"/>
    <w:rsid w:val="001231A4"/>
    <w:rsid w:val="00124D10"/>
    <w:rsid w:val="0012533D"/>
    <w:rsid w:val="00134233"/>
    <w:rsid w:val="0013432D"/>
    <w:rsid w:val="00134AC9"/>
    <w:rsid w:val="0013564D"/>
    <w:rsid w:val="00135AB4"/>
    <w:rsid w:val="001364F9"/>
    <w:rsid w:val="001365A5"/>
    <w:rsid w:val="00140542"/>
    <w:rsid w:val="00141106"/>
    <w:rsid w:val="00142FAD"/>
    <w:rsid w:val="0014410A"/>
    <w:rsid w:val="00144276"/>
    <w:rsid w:val="001450E2"/>
    <w:rsid w:val="0014587F"/>
    <w:rsid w:val="00145D5D"/>
    <w:rsid w:val="00146215"/>
    <w:rsid w:val="00146636"/>
    <w:rsid w:val="00147386"/>
    <w:rsid w:val="00151389"/>
    <w:rsid w:val="00155C6F"/>
    <w:rsid w:val="00161CE1"/>
    <w:rsid w:val="001621DC"/>
    <w:rsid w:val="00164E4E"/>
    <w:rsid w:val="001656F5"/>
    <w:rsid w:val="00171C6D"/>
    <w:rsid w:val="001762D4"/>
    <w:rsid w:val="00176400"/>
    <w:rsid w:val="00177BA5"/>
    <w:rsid w:val="00180E15"/>
    <w:rsid w:val="00183CF5"/>
    <w:rsid w:val="001846C7"/>
    <w:rsid w:val="00185C3C"/>
    <w:rsid w:val="0018610E"/>
    <w:rsid w:val="00191990"/>
    <w:rsid w:val="0019242C"/>
    <w:rsid w:val="001942CC"/>
    <w:rsid w:val="0019574A"/>
    <w:rsid w:val="001A07DC"/>
    <w:rsid w:val="001A1AB4"/>
    <w:rsid w:val="001A3080"/>
    <w:rsid w:val="001A318D"/>
    <w:rsid w:val="001A63BF"/>
    <w:rsid w:val="001A6663"/>
    <w:rsid w:val="001A6CE8"/>
    <w:rsid w:val="001B02FB"/>
    <w:rsid w:val="001B1C26"/>
    <w:rsid w:val="001B286A"/>
    <w:rsid w:val="001B3B92"/>
    <w:rsid w:val="001B71A1"/>
    <w:rsid w:val="001C0B55"/>
    <w:rsid w:val="001C35E2"/>
    <w:rsid w:val="001C74F5"/>
    <w:rsid w:val="001D0EDB"/>
    <w:rsid w:val="001D10A5"/>
    <w:rsid w:val="001D3837"/>
    <w:rsid w:val="001D3BCB"/>
    <w:rsid w:val="001D4B11"/>
    <w:rsid w:val="001D4D4A"/>
    <w:rsid w:val="001D527E"/>
    <w:rsid w:val="001D61DF"/>
    <w:rsid w:val="001E079B"/>
    <w:rsid w:val="001E2839"/>
    <w:rsid w:val="001E4301"/>
    <w:rsid w:val="001E7739"/>
    <w:rsid w:val="001F13B8"/>
    <w:rsid w:val="001F28DA"/>
    <w:rsid w:val="001F3C5E"/>
    <w:rsid w:val="001F3E8A"/>
    <w:rsid w:val="001F76C2"/>
    <w:rsid w:val="00200183"/>
    <w:rsid w:val="00200441"/>
    <w:rsid w:val="00201156"/>
    <w:rsid w:val="00202857"/>
    <w:rsid w:val="002049E0"/>
    <w:rsid w:val="002063EA"/>
    <w:rsid w:val="00207196"/>
    <w:rsid w:val="002079D5"/>
    <w:rsid w:val="00213352"/>
    <w:rsid w:val="00214782"/>
    <w:rsid w:val="00214CAA"/>
    <w:rsid w:val="00215F3F"/>
    <w:rsid w:val="00216C47"/>
    <w:rsid w:val="00221C29"/>
    <w:rsid w:val="00221E13"/>
    <w:rsid w:val="002257B3"/>
    <w:rsid w:val="00225E4B"/>
    <w:rsid w:val="00234666"/>
    <w:rsid w:val="00234D83"/>
    <w:rsid w:val="0023528B"/>
    <w:rsid w:val="002355CC"/>
    <w:rsid w:val="00237461"/>
    <w:rsid w:val="0023780C"/>
    <w:rsid w:val="00240CAD"/>
    <w:rsid w:val="00242F1C"/>
    <w:rsid w:val="0024302E"/>
    <w:rsid w:val="002438F0"/>
    <w:rsid w:val="00243C7B"/>
    <w:rsid w:val="00244C27"/>
    <w:rsid w:val="00245779"/>
    <w:rsid w:val="00246BA6"/>
    <w:rsid w:val="00251F2D"/>
    <w:rsid w:val="0025242B"/>
    <w:rsid w:val="0025295E"/>
    <w:rsid w:val="002555CC"/>
    <w:rsid w:val="00257C07"/>
    <w:rsid w:val="002614C0"/>
    <w:rsid w:val="002614D7"/>
    <w:rsid w:val="002629C5"/>
    <w:rsid w:val="00263671"/>
    <w:rsid w:val="0026630A"/>
    <w:rsid w:val="00267CB6"/>
    <w:rsid w:val="002701F8"/>
    <w:rsid w:val="0027068D"/>
    <w:rsid w:val="00271BF8"/>
    <w:rsid w:val="00272E19"/>
    <w:rsid w:val="00273CDC"/>
    <w:rsid w:val="00277AA9"/>
    <w:rsid w:val="00282E60"/>
    <w:rsid w:val="002831FD"/>
    <w:rsid w:val="002834DA"/>
    <w:rsid w:val="00284A21"/>
    <w:rsid w:val="00286B9F"/>
    <w:rsid w:val="00287471"/>
    <w:rsid w:val="00290E48"/>
    <w:rsid w:val="0029123E"/>
    <w:rsid w:val="00291CCB"/>
    <w:rsid w:val="00292B3C"/>
    <w:rsid w:val="00293A1A"/>
    <w:rsid w:val="0029413D"/>
    <w:rsid w:val="00295932"/>
    <w:rsid w:val="00296CCF"/>
    <w:rsid w:val="00297460"/>
    <w:rsid w:val="00297C41"/>
    <w:rsid w:val="002A1122"/>
    <w:rsid w:val="002A1FDC"/>
    <w:rsid w:val="002A5756"/>
    <w:rsid w:val="002A6D0D"/>
    <w:rsid w:val="002B2AF3"/>
    <w:rsid w:val="002B3EAF"/>
    <w:rsid w:val="002B6A18"/>
    <w:rsid w:val="002B6F56"/>
    <w:rsid w:val="002B757F"/>
    <w:rsid w:val="002C242C"/>
    <w:rsid w:val="002C2C23"/>
    <w:rsid w:val="002C2F3D"/>
    <w:rsid w:val="002C3EFA"/>
    <w:rsid w:val="002C4054"/>
    <w:rsid w:val="002C4810"/>
    <w:rsid w:val="002C59ED"/>
    <w:rsid w:val="002C77F1"/>
    <w:rsid w:val="002D0AFD"/>
    <w:rsid w:val="002D217F"/>
    <w:rsid w:val="002D26A1"/>
    <w:rsid w:val="002E14CC"/>
    <w:rsid w:val="002E3DAB"/>
    <w:rsid w:val="002E6BB5"/>
    <w:rsid w:val="002E70CC"/>
    <w:rsid w:val="002E74CF"/>
    <w:rsid w:val="002E7C6D"/>
    <w:rsid w:val="002F0244"/>
    <w:rsid w:val="002F1CD5"/>
    <w:rsid w:val="002F2C47"/>
    <w:rsid w:val="002F32F6"/>
    <w:rsid w:val="002F3B4D"/>
    <w:rsid w:val="002F4226"/>
    <w:rsid w:val="002F571E"/>
    <w:rsid w:val="002F5935"/>
    <w:rsid w:val="002F5B0D"/>
    <w:rsid w:val="002F7A4E"/>
    <w:rsid w:val="00302170"/>
    <w:rsid w:val="0030267F"/>
    <w:rsid w:val="003028D2"/>
    <w:rsid w:val="00302B6C"/>
    <w:rsid w:val="003042CE"/>
    <w:rsid w:val="00307296"/>
    <w:rsid w:val="00311718"/>
    <w:rsid w:val="00314A63"/>
    <w:rsid w:val="00314C75"/>
    <w:rsid w:val="00315858"/>
    <w:rsid w:val="00316C23"/>
    <w:rsid w:val="00322BB2"/>
    <w:rsid w:val="00322E4E"/>
    <w:rsid w:val="00324A2C"/>
    <w:rsid w:val="00324EF0"/>
    <w:rsid w:val="00324F6C"/>
    <w:rsid w:val="00325EE2"/>
    <w:rsid w:val="00330076"/>
    <w:rsid w:val="00330169"/>
    <w:rsid w:val="0033114A"/>
    <w:rsid w:val="00340490"/>
    <w:rsid w:val="00341169"/>
    <w:rsid w:val="0034126D"/>
    <w:rsid w:val="003427B5"/>
    <w:rsid w:val="0034485B"/>
    <w:rsid w:val="00345684"/>
    <w:rsid w:val="00347372"/>
    <w:rsid w:val="003501C7"/>
    <w:rsid w:val="003516F0"/>
    <w:rsid w:val="00352A06"/>
    <w:rsid w:val="00353CAF"/>
    <w:rsid w:val="003550AF"/>
    <w:rsid w:val="003559B6"/>
    <w:rsid w:val="00357387"/>
    <w:rsid w:val="0036424F"/>
    <w:rsid w:val="00364A72"/>
    <w:rsid w:val="00364AEB"/>
    <w:rsid w:val="00364E92"/>
    <w:rsid w:val="003651C0"/>
    <w:rsid w:val="003656D8"/>
    <w:rsid w:val="003678CC"/>
    <w:rsid w:val="00367A17"/>
    <w:rsid w:val="00372F62"/>
    <w:rsid w:val="00375424"/>
    <w:rsid w:val="00375AB7"/>
    <w:rsid w:val="00380285"/>
    <w:rsid w:val="003815E2"/>
    <w:rsid w:val="00381652"/>
    <w:rsid w:val="00381699"/>
    <w:rsid w:val="00382406"/>
    <w:rsid w:val="00382E8D"/>
    <w:rsid w:val="00383ABB"/>
    <w:rsid w:val="003847BD"/>
    <w:rsid w:val="00385EC3"/>
    <w:rsid w:val="00392B59"/>
    <w:rsid w:val="003938CC"/>
    <w:rsid w:val="00394C40"/>
    <w:rsid w:val="00395994"/>
    <w:rsid w:val="00395B18"/>
    <w:rsid w:val="003A1721"/>
    <w:rsid w:val="003A1744"/>
    <w:rsid w:val="003A185A"/>
    <w:rsid w:val="003A3E45"/>
    <w:rsid w:val="003A3E89"/>
    <w:rsid w:val="003A4F1C"/>
    <w:rsid w:val="003A6D6F"/>
    <w:rsid w:val="003B18EB"/>
    <w:rsid w:val="003B511F"/>
    <w:rsid w:val="003B73F5"/>
    <w:rsid w:val="003B7C4F"/>
    <w:rsid w:val="003C135B"/>
    <w:rsid w:val="003C26E9"/>
    <w:rsid w:val="003C6DA9"/>
    <w:rsid w:val="003C712C"/>
    <w:rsid w:val="003D051A"/>
    <w:rsid w:val="003D2BDF"/>
    <w:rsid w:val="003D362D"/>
    <w:rsid w:val="003D3B1B"/>
    <w:rsid w:val="003D45BE"/>
    <w:rsid w:val="003D7AB8"/>
    <w:rsid w:val="003D7AC6"/>
    <w:rsid w:val="003E21B5"/>
    <w:rsid w:val="003E2306"/>
    <w:rsid w:val="003E2C53"/>
    <w:rsid w:val="003E4090"/>
    <w:rsid w:val="003F0647"/>
    <w:rsid w:val="003F09FC"/>
    <w:rsid w:val="003F0CD3"/>
    <w:rsid w:val="003F0FEF"/>
    <w:rsid w:val="003F1EAA"/>
    <w:rsid w:val="003F248C"/>
    <w:rsid w:val="003F2F0F"/>
    <w:rsid w:val="004005EE"/>
    <w:rsid w:val="00403BF4"/>
    <w:rsid w:val="00403CC8"/>
    <w:rsid w:val="0040518C"/>
    <w:rsid w:val="00405CBB"/>
    <w:rsid w:val="00406CE7"/>
    <w:rsid w:val="00412698"/>
    <w:rsid w:val="00412FAE"/>
    <w:rsid w:val="00420631"/>
    <w:rsid w:val="004216B8"/>
    <w:rsid w:val="00421776"/>
    <w:rsid w:val="00421955"/>
    <w:rsid w:val="00426BB8"/>
    <w:rsid w:val="00427383"/>
    <w:rsid w:val="00427F7A"/>
    <w:rsid w:val="004302BE"/>
    <w:rsid w:val="00430B14"/>
    <w:rsid w:val="00430DA7"/>
    <w:rsid w:val="004354A5"/>
    <w:rsid w:val="00435A47"/>
    <w:rsid w:val="004364F8"/>
    <w:rsid w:val="004372E8"/>
    <w:rsid w:val="00437B29"/>
    <w:rsid w:val="00440449"/>
    <w:rsid w:val="00441BBF"/>
    <w:rsid w:val="004422CA"/>
    <w:rsid w:val="0044376B"/>
    <w:rsid w:val="00450B87"/>
    <w:rsid w:val="00452A02"/>
    <w:rsid w:val="00452F15"/>
    <w:rsid w:val="00453837"/>
    <w:rsid w:val="00454541"/>
    <w:rsid w:val="00455683"/>
    <w:rsid w:val="00455BBC"/>
    <w:rsid w:val="00456177"/>
    <w:rsid w:val="0045617F"/>
    <w:rsid w:val="00456892"/>
    <w:rsid w:val="00457B03"/>
    <w:rsid w:val="004601DA"/>
    <w:rsid w:val="00461A27"/>
    <w:rsid w:val="0046320C"/>
    <w:rsid w:val="00463775"/>
    <w:rsid w:val="00464479"/>
    <w:rsid w:val="004662BF"/>
    <w:rsid w:val="00470836"/>
    <w:rsid w:val="00471C58"/>
    <w:rsid w:val="00471E63"/>
    <w:rsid w:val="004726B9"/>
    <w:rsid w:val="00474E4D"/>
    <w:rsid w:val="004772D0"/>
    <w:rsid w:val="00477DC3"/>
    <w:rsid w:val="00482227"/>
    <w:rsid w:val="00482596"/>
    <w:rsid w:val="00483ED5"/>
    <w:rsid w:val="00485AA1"/>
    <w:rsid w:val="00494378"/>
    <w:rsid w:val="00495D29"/>
    <w:rsid w:val="00497BB1"/>
    <w:rsid w:val="004A272B"/>
    <w:rsid w:val="004A3109"/>
    <w:rsid w:val="004A3B19"/>
    <w:rsid w:val="004A43B3"/>
    <w:rsid w:val="004A593C"/>
    <w:rsid w:val="004B23E1"/>
    <w:rsid w:val="004B40BC"/>
    <w:rsid w:val="004B4DC0"/>
    <w:rsid w:val="004B6982"/>
    <w:rsid w:val="004C0B2D"/>
    <w:rsid w:val="004C2640"/>
    <w:rsid w:val="004C363B"/>
    <w:rsid w:val="004C7A1A"/>
    <w:rsid w:val="004D2496"/>
    <w:rsid w:val="004D2A23"/>
    <w:rsid w:val="004D2DBE"/>
    <w:rsid w:val="004D3522"/>
    <w:rsid w:val="004D5333"/>
    <w:rsid w:val="004D54BA"/>
    <w:rsid w:val="004E494A"/>
    <w:rsid w:val="004E5E3D"/>
    <w:rsid w:val="004E725B"/>
    <w:rsid w:val="004E743D"/>
    <w:rsid w:val="004E7A1C"/>
    <w:rsid w:val="004F014E"/>
    <w:rsid w:val="004F0D4A"/>
    <w:rsid w:val="004F563B"/>
    <w:rsid w:val="004F5AC9"/>
    <w:rsid w:val="004F5E72"/>
    <w:rsid w:val="004F79C7"/>
    <w:rsid w:val="005012CD"/>
    <w:rsid w:val="005017E5"/>
    <w:rsid w:val="00501996"/>
    <w:rsid w:val="00503453"/>
    <w:rsid w:val="005034F1"/>
    <w:rsid w:val="005035C7"/>
    <w:rsid w:val="00506114"/>
    <w:rsid w:val="0051033B"/>
    <w:rsid w:val="005120FC"/>
    <w:rsid w:val="0051289D"/>
    <w:rsid w:val="00521DB7"/>
    <w:rsid w:val="005228CF"/>
    <w:rsid w:val="00523A41"/>
    <w:rsid w:val="00523DB2"/>
    <w:rsid w:val="005247EA"/>
    <w:rsid w:val="00525381"/>
    <w:rsid w:val="005259DC"/>
    <w:rsid w:val="00527891"/>
    <w:rsid w:val="00530CCF"/>
    <w:rsid w:val="00532384"/>
    <w:rsid w:val="0053735B"/>
    <w:rsid w:val="00541EC4"/>
    <w:rsid w:val="005423A0"/>
    <w:rsid w:val="00542C5F"/>
    <w:rsid w:val="00544FB3"/>
    <w:rsid w:val="00545C60"/>
    <w:rsid w:val="00546DDD"/>
    <w:rsid w:val="00547A06"/>
    <w:rsid w:val="005515E2"/>
    <w:rsid w:val="005539B7"/>
    <w:rsid w:val="005543E1"/>
    <w:rsid w:val="00555FA3"/>
    <w:rsid w:val="0055788C"/>
    <w:rsid w:val="0056086B"/>
    <w:rsid w:val="00563941"/>
    <w:rsid w:val="005734F8"/>
    <w:rsid w:val="00574AB5"/>
    <w:rsid w:val="0058022B"/>
    <w:rsid w:val="00580671"/>
    <w:rsid w:val="00582547"/>
    <w:rsid w:val="00585EB9"/>
    <w:rsid w:val="0059102C"/>
    <w:rsid w:val="00592BD2"/>
    <w:rsid w:val="005930C4"/>
    <w:rsid w:val="005942F2"/>
    <w:rsid w:val="00596397"/>
    <w:rsid w:val="0059692F"/>
    <w:rsid w:val="00597218"/>
    <w:rsid w:val="00597F04"/>
    <w:rsid w:val="005A0B4D"/>
    <w:rsid w:val="005A14CB"/>
    <w:rsid w:val="005A1F69"/>
    <w:rsid w:val="005A61F3"/>
    <w:rsid w:val="005B0FFA"/>
    <w:rsid w:val="005B16F5"/>
    <w:rsid w:val="005B200C"/>
    <w:rsid w:val="005B293A"/>
    <w:rsid w:val="005B30B7"/>
    <w:rsid w:val="005B3288"/>
    <w:rsid w:val="005B62E3"/>
    <w:rsid w:val="005B6864"/>
    <w:rsid w:val="005B7736"/>
    <w:rsid w:val="005B7B14"/>
    <w:rsid w:val="005D25FD"/>
    <w:rsid w:val="005D39B8"/>
    <w:rsid w:val="005D7BEB"/>
    <w:rsid w:val="005E0370"/>
    <w:rsid w:val="005E2E99"/>
    <w:rsid w:val="005E505D"/>
    <w:rsid w:val="005E7463"/>
    <w:rsid w:val="005F3CEC"/>
    <w:rsid w:val="005F7E05"/>
    <w:rsid w:val="00601D9B"/>
    <w:rsid w:val="00604310"/>
    <w:rsid w:val="00605BC6"/>
    <w:rsid w:val="00606978"/>
    <w:rsid w:val="00606B17"/>
    <w:rsid w:val="00607369"/>
    <w:rsid w:val="0061069D"/>
    <w:rsid w:val="00610911"/>
    <w:rsid w:val="00611FC7"/>
    <w:rsid w:val="0061228C"/>
    <w:rsid w:val="00612475"/>
    <w:rsid w:val="00615C86"/>
    <w:rsid w:val="006235D6"/>
    <w:rsid w:val="006259BD"/>
    <w:rsid w:val="00626399"/>
    <w:rsid w:val="00626FCF"/>
    <w:rsid w:val="00627C3A"/>
    <w:rsid w:val="00633FCA"/>
    <w:rsid w:val="006368EF"/>
    <w:rsid w:val="00641053"/>
    <w:rsid w:val="00641BB8"/>
    <w:rsid w:val="00643694"/>
    <w:rsid w:val="006442E8"/>
    <w:rsid w:val="00644C43"/>
    <w:rsid w:val="00644E92"/>
    <w:rsid w:val="0064678F"/>
    <w:rsid w:val="00646903"/>
    <w:rsid w:val="006509F5"/>
    <w:rsid w:val="00652663"/>
    <w:rsid w:val="0065349F"/>
    <w:rsid w:val="006536C5"/>
    <w:rsid w:val="00653FF1"/>
    <w:rsid w:val="00654428"/>
    <w:rsid w:val="00655FDA"/>
    <w:rsid w:val="00657C8E"/>
    <w:rsid w:val="0066229B"/>
    <w:rsid w:val="00662758"/>
    <w:rsid w:val="006654BB"/>
    <w:rsid w:val="0066621A"/>
    <w:rsid w:val="00666303"/>
    <w:rsid w:val="00670425"/>
    <w:rsid w:val="00670861"/>
    <w:rsid w:val="006741DE"/>
    <w:rsid w:val="00674CC2"/>
    <w:rsid w:val="00674D1F"/>
    <w:rsid w:val="00675390"/>
    <w:rsid w:val="00676D33"/>
    <w:rsid w:val="00677A2D"/>
    <w:rsid w:val="00680534"/>
    <w:rsid w:val="006808DB"/>
    <w:rsid w:val="006825E1"/>
    <w:rsid w:val="006831D4"/>
    <w:rsid w:val="00683515"/>
    <w:rsid w:val="006908F7"/>
    <w:rsid w:val="006921F9"/>
    <w:rsid w:val="0069398D"/>
    <w:rsid w:val="00695293"/>
    <w:rsid w:val="00695E64"/>
    <w:rsid w:val="006A0C4B"/>
    <w:rsid w:val="006A48EA"/>
    <w:rsid w:val="006B126F"/>
    <w:rsid w:val="006B185F"/>
    <w:rsid w:val="006B1AEB"/>
    <w:rsid w:val="006B4755"/>
    <w:rsid w:val="006B4EF4"/>
    <w:rsid w:val="006B5209"/>
    <w:rsid w:val="006B53F1"/>
    <w:rsid w:val="006B5541"/>
    <w:rsid w:val="006B79E9"/>
    <w:rsid w:val="006B7F27"/>
    <w:rsid w:val="006C1430"/>
    <w:rsid w:val="006C1B3D"/>
    <w:rsid w:val="006C1EA5"/>
    <w:rsid w:val="006C47CF"/>
    <w:rsid w:val="006C5300"/>
    <w:rsid w:val="006C596D"/>
    <w:rsid w:val="006C63E3"/>
    <w:rsid w:val="006C716E"/>
    <w:rsid w:val="006C7349"/>
    <w:rsid w:val="006D02FC"/>
    <w:rsid w:val="006D45B4"/>
    <w:rsid w:val="006D6371"/>
    <w:rsid w:val="006D6614"/>
    <w:rsid w:val="006D67CE"/>
    <w:rsid w:val="006D7036"/>
    <w:rsid w:val="006E5483"/>
    <w:rsid w:val="006E705C"/>
    <w:rsid w:val="006E79E5"/>
    <w:rsid w:val="006E7A15"/>
    <w:rsid w:val="006F08C5"/>
    <w:rsid w:val="006F192A"/>
    <w:rsid w:val="006F79B9"/>
    <w:rsid w:val="00700EA4"/>
    <w:rsid w:val="007034FE"/>
    <w:rsid w:val="00704961"/>
    <w:rsid w:val="0070576F"/>
    <w:rsid w:val="0070638F"/>
    <w:rsid w:val="00706BE6"/>
    <w:rsid w:val="00710348"/>
    <w:rsid w:val="00711593"/>
    <w:rsid w:val="0071194F"/>
    <w:rsid w:val="00712497"/>
    <w:rsid w:val="00713110"/>
    <w:rsid w:val="00713AAF"/>
    <w:rsid w:val="007149C8"/>
    <w:rsid w:val="007151B8"/>
    <w:rsid w:val="0071643D"/>
    <w:rsid w:val="00716EEA"/>
    <w:rsid w:val="007171CD"/>
    <w:rsid w:val="00717B5A"/>
    <w:rsid w:val="00721807"/>
    <w:rsid w:val="00723DD1"/>
    <w:rsid w:val="00724C97"/>
    <w:rsid w:val="00726168"/>
    <w:rsid w:val="007261CE"/>
    <w:rsid w:val="007274D8"/>
    <w:rsid w:val="007308BD"/>
    <w:rsid w:val="007312F6"/>
    <w:rsid w:val="00731E36"/>
    <w:rsid w:val="00733017"/>
    <w:rsid w:val="0073634B"/>
    <w:rsid w:val="00737031"/>
    <w:rsid w:val="00740A04"/>
    <w:rsid w:val="0074147D"/>
    <w:rsid w:val="007435E8"/>
    <w:rsid w:val="00744699"/>
    <w:rsid w:val="00744D0D"/>
    <w:rsid w:val="00745021"/>
    <w:rsid w:val="0074547E"/>
    <w:rsid w:val="00747D81"/>
    <w:rsid w:val="007506E2"/>
    <w:rsid w:val="007526DC"/>
    <w:rsid w:val="00752C1C"/>
    <w:rsid w:val="00752FA9"/>
    <w:rsid w:val="007537D3"/>
    <w:rsid w:val="007549A6"/>
    <w:rsid w:val="00756B08"/>
    <w:rsid w:val="0076070C"/>
    <w:rsid w:val="00761311"/>
    <w:rsid w:val="00761782"/>
    <w:rsid w:val="00761F6B"/>
    <w:rsid w:val="00774D12"/>
    <w:rsid w:val="007750B8"/>
    <w:rsid w:val="00775106"/>
    <w:rsid w:val="007777A2"/>
    <w:rsid w:val="00777E66"/>
    <w:rsid w:val="00780B87"/>
    <w:rsid w:val="00782974"/>
    <w:rsid w:val="0078303E"/>
    <w:rsid w:val="00784DAC"/>
    <w:rsid w:val="00785E16"/>
    <w:rsid w:val="0078626C"/>
    <w:rsid w:val="007864C4"/>
    <w:rsid w:val="007867D3"/>
    <w:rsid w:val="007915AB"/>
    <w:rsid w:val="00791685"/>
    <w:rsid w:val="00795B88"/>
    <w:rsid w:val="007974F1"/>
    <w:rsid w:val="00797F7F"/>
    <w:rsid w:val="007A0466"/>
    <w:rsid w:val="007A0EB8"/>
    <w:rsid w:val="007B1C3D"/>
    <w:rsid w:val="007B3271"/>
    <w:rsid w:val="007B480B"/>
    <w:rsid w:val="007B56FC"/>
    <w:rsid w:val="007C334B"/>
    <w:rsid w:val="007C3750"/>
    <w:rsid w:val="007C42CB"/>
    <w:rsid w:val="007C473D"/>
    <w:rsid w:val="007C6C07"/>
    <w:rsid w:val="007D1B8B"/>
    <w:rsid w:val="007D37C5"/>
    <w:rsid w:val="007D3B64"/>
    <w:rsid w:val="007D4077"/>
    <w:rsid w:val="007D5841"/>
    <w:rsid w:val="007D6654"/>
    <w:rsid w:val="007D75BF"/>
    <w:rsid w:val="007E1893"/>
    <w:rsid w:val="007E3378"/>
    <w:rsid w:val="007E77B9"/>
    <w:rsid w:val="007E7E5A"/>
    <w:rsid w:val="007F1336"/>
    <w:rsid w:val="007F1368"/>
    <w:rsid w:val="007F19F9"/>
    <w:rsid w:val="007F2244"/>
    <w:rsid w:val="007F348C"/>
    <w:rsid w:val="007F3E58"/>
    <w:rsid w:val="007F476A"/>
    <w:rsid w:val="007F4AE4"/>
    <w:rsid w:val="007F4D5F"/>
    <w:rsid w:val="007F5545"/>
    <w:rsid w:val="007F6E8C"/>
    <w:rsid w:val="00800CC9"/>
    <w:rsid w:val="008024CF"/>
    <w:rsid w:val="00802E9E"/>
    <w:rsid w:val="0080401D"/>
    <w:rsid w:val="008041EF"/>
    <w:rsid w:val="00804C80"/>
    <w:rsid w:val="00806E1F"/>
    <w:rsid w:val="00807586"/>
    <w:rsid w:val="00810EB9"/>
    <w:rsid w:val="0081225C"/>
    <w:rsid w:val="00812B8F"/>
    <w:rsid w:val="00814424"/>
    <w:rsid w:val="00815BAA"/>
    <w:rsid w:val="00816334"/>
    <w:rsid w:val="00816B6B"/>
    <w:rsid w:val="00820978"/>
    <w:rsid w:val="008209A7"/>
    <w:rsid w:val="00821529"/>
    <w:rsid w:val="008229E7"/>
    <w:rsid w:val="00822CBF"/>
    <w:rsid w:val="008244BA"/>
    <w:rsid w:val="0082610D"/>
    <w:rsid w:val="00830C88"/>
    <w:rsid w:val="0083121E"/>
    <w:rsid w:val="00834EFD"/>
    <w:rsid w:val="00835635"/>
    <w:rsid w:val="00836CF3"/>
    <w:rsid w:val="00842F92"/>
    <w:rsid w:val="00846468"/>
    <w:rsid w:val="00846AA4"/>
    <w:rsid w:val="008530EB"/>
    <w:rsid w:val="0085373B"/>
    <w:rsid w:val="00854027"/>
    <w:rsid w:val="008553E8"/>
    <w:rsid w:val="00855ECC"/>
    <w:rsid w:val="0085647D"/>
    <w:rsid w:val="0085696B"/>
    <w:rsid w:val="00857502"/>
    <w:rsid w:val="00857661"/>
    <w:rsid w:val="00861943"/>
    <w:rsid w:val="00863001"/>
    <w:rsid w:val="00863B44"/>
    <w:rsid w:val="0086475C"/>
    <w:rsid w:val="00864F11"/>
    <w:rsid w:val="008651F5"/>
    <w:rsid w:val="00866AF0"/>
    <w:rsid w:val="00873207"/>
    <w:rsid w:val="0087383E"/>
    <w:rsid w:val="00873D00"/>
    <w:rsid w:val="00877BAB"/>
    <w:rsid w:val="0088062C"/>
    <w:rsid w:val="008825AE"/>
    <w:rsid w:val="00883096"/>
    <w:rsid w:val="00884481"/>
    <w:rsid w:val="00886864"/>
    <w:rsid w:val="008912D5"/>
    <w:rsid w:val="00893211"/>
    <w:rsid w:val="00895029"/>
    <w:rsid w:val="008950E3"/>
    <w:rsid w:val="00896D9E"/>
    <w:rsid w:val="008A022B"/>
    <w:rsid w:val="008A2E9C"/>
    <w:rsid w:val="008A4AAB"/>
    <w:rsid w:val="008A4FFE"/>
    <w:rsid w:val="008A5874"/>
    <w:rsid w:val="008B16DB"/>
    <w:rsid w:val="008B19B5"/>
    <w:rsid w:val="008B4FBD"/>
    <w:rsid w:val="008B5654"/>
    <w:rsid w:val="008C2294"/>
    <w:rsid w:val="008C2419"/>
    <w:rsid w:val="008C6EE4"/>
    <w:rsid w:val="008C72D2"/>
    <w:rsid w:val="008D17CF"/>
    <w:rsid w:val="008D3375"/>
    <w:rsid w:val="008D3673"/>
    <w:rsid w:val="008D55D0"/>
    <w:rsid w:val="008D7161"/>
    <w:rsid w:val="008E0198"/>
    <w:rsid w:val="008E07D6"/>
    <w:rsid w:val="008E1B83"/>
    <w:rsid w:val="008E3410"/>
    <w:rsid w:val="008E4405"/>
    <w:rsid w:val="008E4EF2"/>
    <w:rsid w:val="008E4FE5"/>
    <w:rsid w:val="008E7A0C"/>
    <w:rsid w:val="008F00B2"/>
    <w:rsid w:val="008F0185"/>
    <w:rsid w:val="008F0C5E"/>
    <w:rsid w:val="008F13FB"/>
    <w:rsid w:val="009005EE"/>
    <w:rsid w:val="00900CBC"/>
    <w:rsid w:val="00900D8A"/>
    <w:rsid w:val="00902E97"/>
    <w:rsid w:val="00904379"/>
    <w:rsid w:val="00904BAD"/>
    <w:rsid w:val="0090542D"/>
    <w:rsid w:val="00905DED"/>
    <w:rsid w:val="00906729"/>
    <w:rsid w:val="00906F14"/>
    <w:rsid w:val="00910728"/>
    <w:rsid w:val="00911543"/>
    <w:rsid w:val="009122F4"/>
    <w:rsid w:val="00912D40"/>
    <w:rsid w:val="00913940"/>
    <w:rsid w:val="009139DB"/>
    <w:rsid w:val="0091463A"/>
    <w:rsid w:val="009153F9"/>
    <w:rsid w:val="00915BC0"/>
    <w:rsid w:val="00915D67"/>
    <w:rsid w:val="00920584"/>
    <w:rsid w:val="00923642"/>
    <w:rsid w:val="00924D88"/>
    <w:rsid w:val="00925188"/>
    <w:rsid w:val="009255F2"/>
    <w:rsid w:val="00931489"/>
    <w:rsid w:val="00936E84"/>
    <w:rsid w:val="00937D13"/>
    <w:rsid w:val="00941E90"/>
    <w:rsid w:val="00943AD0"/>
    <w:rsid w:val="00952977"/>
    <w:rsid w:val="00953F65"/>
    <w:rsid w:val="00955B93"/>
    <w:rsid w:val="00957909"/>
    <w:rsid w:val="009603CD"/>
    <w:rsid w:val="00961215"/>
    <w:rsid w:val="00962758"/>
    <w:rsid w:val="00963D26"/>
    <w:rsid w:val="009642EE"/>
    <w:rsid w:val="00964420"/>
    <w:rsid w:val="00964E56"/>
    <w:rsid w:val="009670F1"/>
    <w:rsid w:val="00971704"/>
    <w:rsid w:val="009728C9"/>
    <w:rsid w:val="00972965"/>
    <w:rsid w:val="009734DB"/>
    <w:rsid w:val="00975939"/>
    <w:rsid w:val="00976B33"/>
    <w:rsid w:val="00977226"/>
    <w:rsid w:val="009802D1"/>
    <w:rsid w:val="0098045A"/>
    <w:rsid w:val="0098082B"/>
    <w:rsid w:val="0098094B"/>
    <w:rsid w:val="009817D1"/>
    <w:rsid w:val="00982F38"/>
    <w:rsid w:val="0098310E"/>
    <w:rsid w:val="009857BA"/>
    <w:rsid w:val="00986316"/>
    <w:rsid w:val="00987160"/>
    <w:rsid w:val="009910E9"/>
    <w:rsid w:val="00991C94"/>
    <w:rsid w:val="009929B6"/>
    <w:rsid w:val="00992F35"/>
    <w:rsid w:val="009934CE"/>
    <w:rsid w:val="0099420C"/>
    <w:rsid w:val="00995A78"/>
    <w:rsid w:val="00996E5F"/>
    <w:rsid w:val="00997902"/>
    <w:rsid w:val="009A6A67"/>
    <w:rsid w:val="009A7CFD"/>
    <w:rsid w:val="009B1021"/>
    <w:rsid w:val="009B1226"/>
    <w:rsid w:val="009B280B"/>
    <w:rsid w:val="009B3415"/>
    <w:rsid w:val="009B6632"/>
    <w:rsid w:val="009C2D32"/>
    <w:rsid w:val="009C5CDD"/>
    <w:rsid w:val="009C6E06"/>
    <w:rsid w:val="009C715B"/>
    <w:rsid w:val="009C7EB0"/>
    <w:rsid w:val="009D09C6"/>
    <w:rsid w:val="009D23E2"/>
    <w:rsid w:val="009D3140"/>
    <w:rsid w:val="009D6D61"/>
    <w:rsid w:val="009D753B"/>
    <w:rsid w:val="009D795C"/>
    <w:rsid w:val="009E0664"/>
    <w:rsid w:val="009E0758"/>
    <w:rsid w:val="009E1667"/>
    <w:rsid w:val="009E1766"/>
    <w:rsid w:val="009E1B27"/>
    <w:rsid w:val="009E3A48"/>
    <w:rsid w:val="009E3E60"/>
    <w:rsid w:val="009E417D"/>
    <w:rsid w:val="009E50EF"/>
    <w:rsid w:val="009E518A"/>
    <w:rsid w:val="009E68CE"/>
    <w:rsid w:val="009E69E0"/>
    <w:rsid w:val="009E7BF8"/>
    <w:rsid w:val="009F447B"/>
    <w:rsid w:val="009F59E5"/>
    <w:rsid w:val="009F62BC"/>
    <w:rsid w:val="009F7D79"/>
    <w:rsid w:val="00A023D3"/>
    <w:rsid w:val="00A07892"/>
    <w:rsid w:val="00A07FC9"/>
    <w:rsid w:val="00A10C9D"/>
    <w:rsid w:val="00A13460"/>
    <w:rsid w:val="00A13902"/>
    <w:rsid w:val="00A14023"/>
    <w:rsid w:val="00A161D8"/>
    <w:rsid w:val="00A16558"/>
    <w:rsid w:val="00A23705"/>
    <w:rsid w:val="00A24393"/>
    <w:rsid w:val="00A25AAC"/>
    <w:rsid w:val="00A2732B"/>
    <w:rsid w:val="00A30385"/>
    <w:rsid w:val="00A31E3D"/>
    <w:rsid w:val="00A3218B"/>
    <w:rsid w:val="00A33C8D"/>
    <w:rsid w:val="00A341D5"/>
    <w:rsid w:val="00A34FC6"/>
    <w:rsid w:val="00A35116"/>
    <w:rsid w:val="00A35509"/>
    <w:rsid w:val="00A379BE"/>
    <w:rsid w:val="00A46612"/>
    <w:rsid w:val="00A468E6"/>
    <w:rsid w:val="00A505F2"/>
    <w:rsid w:val="00A510CB"/>
    <w:rsid w:val="00A5157E"/>
    <w:rsid w:val="00A53EEF"/>
    <w:rsid w:val="00A54B5D"/>
    <w:rsid w:val="00A55699"/>
    <w:rsid w:val="00A55777"/>
    <w:rsid w:val="00A55D07"/>
    <w:rsid w:val="00A5609C"/>
    <w:rsid w:val="00A57076"/>
    <w:rsid w:val="00A61249"/>
    <w:rsid w:val="00A6393B"/>
    <w:rsid w:val="00A70EF8"/>
    <w:rsid w:val="00A7277C"/>
    <w:rsid w:val="00A737BC"/>
    <w:rsid w:val="00A73825"/>
    <w:rsid w:val="00A80DD7"/>
    <w:rsid w:val="00A83996"/>
    <w:rsid w:val="00A9215B"/>
    <w:rsid w:val="00A933C8"/>
    <w:rsid w:val="00A934E9"/>
    <w:rsid w:val="00A96B17"/>
    <w:rsid w:val="00AA1257"/>
    <w:rsid w:val="00AA323C"/>
    <w:rsid w:val="00AA7BBF"/>
    <w:rsid w:val="00AB3752"/>
    <w:rsid w:val="00AB42CC"/>
    <w:rsid w:val="00AB48D1"/>
    <w:rsid w:val="00AB4DDA"/>
    <w:rsid w:val="00AB6988"/>
    <w:rsid w:val="00AC07CB"/>
    <w:rsid w:val="00AC334A"/>
    <w:rsid w:val="00AC4FB2"/>
    <w:rsid w:val="00AC62D1"/>
    <w:rsid w:val="00AC747E"/>
    <w:rsid w:val="00AD2417"/>
    <w:rsid w:val="00AD2D9F"/>
    <w:rsid w:val="00AD4CE6"/>
    <w:rsid w:val="00AD5770"/>
    <w:rsid w:val="00AE0A94"/>
    <w:rsid w:val="00AE3069"/>
    <w:rsid w:val="00AE4A80"/>
    <w:rsid w:val="00AE65DF"/>
    <w:rsid w:val="00AE684F"/>
    <w:rsid w:val="00AF2291"/>
    <w:rsid w:val="00AF28B8"/>
    <w:rsid w:val="00AF4792"/>
    <w:rsid w:val="00AF7018"/>
    <w:rsid w:val="00AF76AD"/>
    <w:rsid w:val="00B0137F"/>
    <w:rsid w:val="00B01707"/>
    <w:rsid w:val="00B036D0"/>
    <w:rsid w:val="00B0380A"/>
    <w:rsid w:val="00B044B5"/>
    <w:rsid w:val="00B04817"/>
    <w:rsid w:val="00B05A49"/>
    <w:rsid w:val="00B06902"/>
    <w:rsid w:val="00B11126"/>
    <w:rsid w:val="00B130C6"/>
    <w:rsid w:val="00B137B1"/>
    <w:rsid w:val="00B16007"/>
    <w:rsid w:val="00B17726"/>
    <w:rsid w:val="00B17907"/>
    <w:rsid w:val="00B2007F"/>
    <w:rsid w:val="00B209B3"/>
    <w:rsid w:val="00B21E9A"/>
    <w:rsid w:val="00B23DD6"/>
    <w:rsid w:val="00B2508D"/>
    <w:rsid w:val="00B2609F"/>
    <w:rsid w:val="00B2631B"/>
    <w:rsid w:val="00B26CE8"/>
    <w:rsid w:val="00B270F9"/>
    <w:rsid w:val="00B34EC9"/>
    <w:rsid w:val="00B369F4"/>
    <w:rsid w:val="00B36BAA"/>
    <w:rsid w:val="00B36D68"/>
    <w:rsid w:val="00B40009"/>
    <w:rsid w:val="00B4160E"/>
    <w:rsid w:val="00B41FA0"/>
    <w:rsid w:val="00B424BB"/>
    <w:rsid w:val="00B4317C"/>
    <w:rsid w:val="00B4357D"/>
    <w:rsid w:val="00B43E81"/>
    <w:rsid w:val="00B44B04"/>
    <w:rsid w:val="00B46358"/>
    <w:rsid w:val="00B47936"/>
    <w:rsid w:val="00B479D3"/>
    <w:rsid w:val="00B47E9B"/>
    <w:rsid w:val="00B54565"/>
    <w:rsid w:val="00B55D03"/>
    <w:rsid w:val="00B56A6F"/>
    <w:rsid w:val="00B5763A"/>
    <w:rsid w:val="00B578F0"/>
    <w:rsid w:val="00B57C97"/>
    <w:rsid w:val="00B62342"/>
    <w:rsid w:val="00B62F91"/>
    <w:rsid w:val="00B635A0"/>
    <w:rsid w:val="00B63CA0"/>
    <w:rsid w:val="00B65C13"/>
    <w:rsid w:val="00B664F9"/>
    <w:rsid w:val="00B678B1"/>
    <w:rsid w:val="00B70198"/>
    <w:rsid w:val="00B71B13"/>
    <w:rsid w:val="00B73410"/>
    <w:rsid w:val="00B77116"/>
    <w:rsid w:val="00B7737B"/>
    <w:rsid w:val="00B8034D"/>
    <w:rsid w:val="00B808B1"/>
    <w:rsid w:val="00B84414"/>
    <w:rsid w:val="00B84A09"/>
    <w:rsid w:val="00B84D90"/>
    <w:rsid w:val="00B85D77"/>
    <w:rsid w:val="00B87C45"/>
    <w:rsid w:val="00B90D1A"/>
    <w:rsid w:val="00B93D6E"/>
    <w:rsid w:val="00B93E7B"/>
    <w:rsid w:val="00B9680B"/>
    <w:rsid w:val="00B97D01"/>
    <w:rsid w:val="00B97FF2"/>
    <w:rsid w:val="00BA0586"/>
    <w:rsid w:val="00BA3078"/>
    <w:rsid w:val="00BA44E4"/>
    <w:rsid w:val="00BA5B82"/>
    <w:rsid w:val="00BA6C27"/>
    <w:rsid w:val="00BB1292"/>
    <w:rsid w:val="00BB16F0"/>
    <w:rsid w:val="00BB2F88"/>
    <w:rsid w:val="00BB3061"/>
    <w:rsid w:val="00BB36D5"/>
    <w:rsid w:val="00BB5206"/>
    <w:rsid w:val="00BB5A14"/>
    <w:rsid w:val="00BB624E"/>
    <w:rsid w:val="00BB6F89"/>
    <w:rsid w:val="00BB6F94"/>
    <w:rsid w:val="00BC062D"/>
    <w:rsid w:val="00BC261F"/>
    <w:rsid w:val="00BC2BB6"/>
    <w:rsid w:val="00BC2FDE"/>
    <w:rsid w:val="00BC54E8"/>
    <w:rsid w:val="00BC5C90"/>
    <w:rsid w:val="00BD0C8B"/>
    <w:rsid w:val="00BD1BA2"/>
    <w:rsid w:val="00BD2083"/>
    <w:rsid w:val="00BD5C58"/>
    <w:rsid w:val="00BD6811"/>
    <w:rsid w:val="00BE0686"/>
    <w:rsid w:val="00BE2DFE"/>
    <w:rsid w:val="00BE4EDC"/>
    <w:rsid w:val="00BE5615"/>
    <w:rsid w:val="00BE657B"/>
    <w:rsid w:val="00BE6AD2"/>
    <w:rsid w:val="00BE7E98"/>
    <w:rsid w:val="00BF1110"/>
    <w:rsid w:val="00BF1DAF"/>
    <w:rsid w:val="00BF3A45"/>
    <w:rsid w:val="00BF75E2"/>
    <w:rsid w:val="00C00F18"/>
    <w:rsid w:val="00C032A5"/>
    <w:rsid w:val="00C03F5A"/>
    <w:rsid w:val="00C0478F"/>
    <w:rsid w:val="00C063DA"/>
    <w:rsid w:val="00C066AF"/>
    <w:rsid w:val="00C11267"/>
    <w:rsid w:val="00C13FA5"/>
    <w:rsid w:val="00C14606"/>
    <w:rsid w:val="00C168BB"/>
    <w:rsid w:val="00C179C8"/>
    <w:rsid w:val="00C17A84"/>
    <w:rsid w:val="00C22A76"/>
    <w:rsid w:val="00C25EBD"/>
    <w:rsid w:val="00C277B7"/>
    <w:rsid w:val="00C2782E"/>
    <w:rsid w:val="00C27EB6"/>
    <w:rsid w:val="00C320CB"/>
    <w:rsid w:val="00C344BE"/>
    <w:rsid w:val="00C346BA"/>
    <w:rsid w:val="00C37579"/>
    <w:rsid w:val="00C37F88"/>
    <w:rsid w:val="00C40BC2"/>
    <w:rsid w:val="00C41C1B"/>
    <w:rsid w:val="00C43C1A"/>
    <w:rsid w:val="00C50C49"/>
    <w:rsid w:val="00C512FA"/>
    <w:rsid w:val="00C54310"/>
    <w:rsid w:val="00C614D4"/>
    <w:rsid w:val="00C62A2B"/>
    <w:rsid w:val="00C63E4F"/>
    <w:rsid w:val="00C63E82"/>
    <w:rsid w:val="00C6679A"/>
    <w:rsid w:val="00C667CB"/>
    <w:rsid w:val="00C71BE3"/>
    <w:rsid w:val="00C71D57"/>
    <w:rsid w:val="00C75EEB"/>
    <w:rsid w:val="00C768D2"/>
    <w:rsid w:val="00C77BAB"/>
    <w:rsid w:val="00C81858"/>
    <w:rsid w:val="00C818DF"/>
    <w:rsid w:val="00C81A3E"/>
    <w:rsid w:val="00C81A60"/>
    <w:rsid w:val="00C8315F"/>
    <w:rsid w:val="00C83D40"/>
    <w:rsid w:val="00C8734D"/>
    <w:rsid w:val="00C87AD5"/>
    <w:rsid w:val="00C90370"/>
    <w:rsid w:val="00C90C2D"/>
    <w:rsid w:val="00C90ED6"/>
    <w:rsid w:val="00C92342"/>
    <w:rsid w:val="00C92A4E"/>
    <w:rsid w:val="00C943E6"/>
    <w:rsid w:val="00C95064"/>
    <w:rsid w:val="00C962CD"/>
    <w:rsid w:val="00C964D5"/>
    <w:rsid w:val="00C96626"/>
    <w:rsid w:val="00CA0EDE"/>
    <w:rsid w:val="00CA2057"/>
    <w:rsid w:val="00CA43E9"/>
    <w:rsid w:val="00CA60FD"/>
    <w:rsid w:val="00CA6EAA"/>
    <w:rsid w:val="00CB69F6"/>
    <w:rsid w:val="00CC2945"/>
    <w:rsid w:val="00CC3855"/>
    <w:rsid w:val="00CC66BA"/>
    <w:rsid w:val="00CC78F2"/>
    <w:rsid w:val="00CD1784"/>
    <w:rsid w:val="00CD3561"/>
    <w:rsid w:val="00CD3831"/>
    <w:rsid w:val="00CD3FE9"/>
    <w:rsid w:val="00CD4391"/>
    <w:rsid w:val="00CD60B4"/>
    <w:rsid w:val="00CD655A"/>
    <w:rsid w:val="00CD715B"/>
    <w:rsid w:val="00CE01EC"/>
    <w:rsid w:val="00CE179F"/>
    <w:rsid w:val="00CE34E9"/>
    <w:rsid w:val="00CE5079"/>
    <w:rsid w:val="00CE5EFF"/>
    <w:rsid w:val="00CE720C"/>
    <w:rsid w:val="00CF1075"/>
    <w:rsid w:val="00CF1881"/>
    <w:rsid w:val="00CF3D25"/>
    <w:rsid w:val="00CF521B"/>
    <w:rsid w:val="00CF5DC7"/>
    <w:rsid w:val="00CF6341"/>
    <w:rsid w:val="00CF686A"/>
    <w:rsid w:val="00CF7ECC"/>
    <w:rsid w:val="00D000E9"/>
    <w:rsid w:val="00D00E48"/>
    <w:rsid w:val="00D02CDE"/>
    <w:rsid w:val="00D040B6"/>
    <w:rsid w:val="00D10F37"/>
    <w:rsid w:val="00D12B5D"/>
    <w:rsid w:val="00D12CE4"/>
    <w:rsid w:val="00D13018"/>
    <w:rsid w:val="00D130DE"/>
    <w:rsid w:val="00D134CE"/>
    <w:rsid w:val="00D13940"/>
    <w:rsid w:val="00D13E74"/>
    <w:rsid w:val="00D143BF"/>
    <w:rsid w:val="00D14751"/>
    <w:rsid w:val="00D1671F"/>
    <w:rsid w:val="00D20E5B"/>
    <w:rsid w:val="00D2117D"/>
    <w:rsid w:val="00D215C0"/>
    <w:rsid w:val="00D2226B"/>
    <w:rsid w:val="00D2239F"/>
    <w:rsid w:val="00D23828"/>
    <w:rsid w:val="00D240E9"/>
    <w:rsid w:val="00D27C86"/>
    <w:rsid w:val="00D31E85"/>
    <w:rsid w:val="00D328B9"/>
    <w:rsid w:val="00D334BF"/>
    <w:rsid w:val="00D352A9"/>
    <w:rsid w:val="00D35EE8"/>
    <w:rsid w:val="00D36862"/>
    <w:rsid w:val="00D40552"/>
    <w:rsid w:val="00D40D67"/>
    <w:rsid w:val="00D41FB8"/>
    <w:rsid w:val="00D42935"/>
    <w:rsid w:val="00D42CAC"/>
    <w:rsid w:val="00D444FB"/>
    <w:rsid w:val="00D4459E"/>
    <w:rsid w:val="00D446E8"/>
    <w:rsid w:val="00D45A0D"/>
    <w:rsid w:val="00D47021"/>
    <w:rsid w:val="00D472DA"/>
    <w:rsid w:val="00D47E12"/>
    <w:rsid w:val="00D51AF4"/>
    <w:rsid w:val="00D52782"/>
    <w:rsid w:val="00D569EF"/>
    <w:rsid w:val="00D572C1"/>
    <w:rsid w:val="00D57588"/>
    <w:rsid w:val="00D606ED"/>
    <w:rsid w:val="00D6391F"/>
    <w:rsid w:val="00D67B5D"/>
    <w:rsid w:val="00D70204"/>
    <w:rsid w:val="00D70B69"/>
    <w:rsid w:val="00D70E11"/>
    <w:rsid w:val="00D712C0"/>
    <w:rsid w:val="00D7148F"/>
    <w:rsid w:val="00D71C5D"/>
    <w:rsid w:val="00D71CEC"/>
    <w:rsid w:val="00D72362"/>
    <w:rsid w:val="00D72E03"/>
    <w:rsid w:val="00D7341F"/>
    <w:rsid w:val="00D74E5D"/>
    <w:rsid w:val="00D77B63"/>
    <w:rsid w:val="00D802A1"/>
    <w:rsid w:val="00D80D49"/>
    <w:rsid w:val="00D83206"/>
    <w:rsid w:val="00D845A8"/>
    <w:rsid w:val="00D87CC5"/>
    <w:rsid w:val="00D91034"/>
    <w:rsid w:val="00D916D0"/>
    <w:rsid w:val="00D932DA"/>
    <w:rsid w:val="00D96924"/>
    <w:rsid w:val="00D97EB6"/>
    <w:rsid w:val="00DA1499"/>
    <w:rsid w:val="00DA1AF6"/>
    <w:rsid w:val="00DA324B"/>
    <w:rsid w:val="00DA36F2"/>
    <w:rsid w:val="00DA5023"/>
    <w:rsid w:val="00DA6534"/>
    <w:rsid w:val="00DA7544"/>
    <w:rsid w:val="00DB13EB"/>
    <w:rsid w:val="00DB245A"/>
    <w:rsid w:val="00DC3089"/>
    <w:rsid w:val="00DC6393"/>
    <w:rsid w:val="00DC7799"/>
    <w:rsid w:val="00DD194F"/>
    <w:rsid w:val="00DD20F6"/>
    <w:rsid w:val="00DD251E"/>
    <w:rsid w:val="00DD48DF"/>
    <w:rsid w:val="00DD4C82"/>
    <w:rsid w:val="00DD4F86"/>
    <w:rsid w:val="00DD574D"/>
    <w:rsid w:val="00DD5C7F"/>
    <w:rsid w:val="00DE0246"/>
    <w:rsid w:val="00DE19EF"/>
    <w:rsid w:val="00DE3564"/>
    <w:rsid w:val="00DE3709"/>
    <w:rsid w:val="00DE553D"/>
    <w:rsid w:val="00DE5B03"/>
    <w:rsid w:val="00DF12C5"/>
    <w:rsid w:val="00DF4485"/>
    <w:rsid w:val="00DF45BF"/>
    <w:rsid w:val="00DF460C"/>
    <w:rsid w:val="00DF5850"/>
    <w:rsid w:val="00DF7E54"/>
    <w:rsid w:val="00E0044F"/>
    <w:rsid w:val="00E02F8F"/>
    <w:rsid w:val="00E03BF0"/>
    <w:rsid w:val="00E0761A"/>
    <w:rsid w:val="00E107F2"/>
    <w:rsid w:val="00E10F3C"/>
    <w:rsid w:val="00E11445"/>
    <w:rsid w:val="00E1213D"/>
    <w:rsid w:val="00E1265A"/>
    <w:rsid w:val="00E126B1"/>
    <w:rsid w:val="00E14616"/>
    <w:rsid w:val="00E171C2"/>
    <w:rsid w:val="00E2030C"/>
    <w:rsid w:val="00E2277B"/>
    <w:rsid w:val="00E22987"/>
    <w:rsid w:val="00E24C6A"/>
    <w:rsid w:val="00E26A49"/>
    <w:rsid w:val="00E2721C"/>
    <w:rsid w:val="00E32AE2"/>
    <w:rsid w:val="00E32D3B"/>
    <w:rsid w:val="00E3500A"/>
    <w:rsid w:val="00E41A63"/>
    <w:rsid w:val="00E4230D"/>
    <w:rsid w:val="00E44D25"/>
    <w:rsid w:val="00E44E17"/>
    <w:rsid w:val="00E46328"/>
    <w:rsid w:val="00E4670F"/>
    <w:rsid w:val="00E47197"/>
    <w:rsid w:val="00E535CC"/>
    <w:rsid w:val="00E53C22"/>
    <w:rsid w:val="00E548D7"/>
    <w:rsid w:val="00E55992"/>
    <w:rsid w:val="00E559EB"/>
    <w:rsid w:val="00E567A5"/>
    <w:rsid w:val="00E600F9"/>
    <w:rsid w:val="00E602A8"/>
    <w:rsid w:val="00E62649"/>
    <w:rsid w:val="00E62655"/>
    <w:rsid w:val="00E665A5"/>
    <w:rsid w:val="00E740DE"/>
    <w:rsid w:val="00E76B0D"/>
    <w:rsid w:val="00E77233"/>
    <w:rsid w:val="00E81310"/>
    <w:rsid w:val="00E81314"/>
    <w:rsid w:val="00E827C2"/>
    <w:rsid w:val="00E83829"/>
    <w:rsid w:val="00E83A73"/>
    <w:rsid w:val="00E83DDA"/>
    <w:rsid w:val="00E84444"/>
    <w:rsid w:val="00E844D0"/>
    <w:rsid w:val="00E84B67"/>
    <w:rsid w:val="00E861C8"/>
    <w:rsid w:val="00E8679D"/>
    <w:rsid w:val="00E86D05"/>
    <w:rsid w:val="00E90081"/>
    <w:rsid w:val="00E920FF"/>
    <w:rsid w:val="00E969BF"/>
    <w:rsid w:val="00EA321B"/>
    <w:rsid w:val="00EA3A60"/>
    <w:rsid w:val="00EA725C"/>
    <w:rsid w:val="00EB5BEA"/>
    <w:rsid w:val="00EC1351"/>
    <w:rsid w:val="00EC211D"/>
    <w:rsid w:val="00EC30D9"/>
    <w:rsid w:val="00EC67A8"/>
    <w:rsid w:val="00ED18CB"/>
    <w:rsid w:val="00ED2DB0"/>
    <w:rsid w:val="00ED6019"/>
    <w:rsid w:val="00ED7652"/>
    <w:rsid w:val="00ED768B"/>
    <w:rsid w:val="00EE0615"/>
    <w:rsid w:val="00EE0839"/>
    <w:rsid w:val="00EE31DA"/>
    <w:rsid w:val="00EE4026"/>
    <w:rsid w:val="00EE4DC9"/>
    <w:rsid w:val="00EE62C0"/>
    <w:rsid w:val="00EE6F2A"/>
    <w:rsid w:val="00EF215F"/>
    <w:rsid w:val="00EF2EB8"/>
    <w:rsid w:val="00EF6585"/>
    <w:rsid w:val="00EF680C"/>
    <w:rsid w:val="00EF6CC8"/>
    <w:rsid w:val="00F01045"/>
    <w:rsid w:val="00F02131"/>
    <w:rsid w:val="00F0436E"/>
    <w:rsid w:val="00F0673D"/>
    <w:rsid w:val="00F10057"/>
    <w:rsid w:val="00F1250D"/>
    <w:rsid w:val="00F14CC9"/>
    <w:rsid w:val="00F14D97"/>
    <w:rsid w:val="00F1555A"/>
    <w:rsid w:val="00F16E7F"/>
    <w:rsid w:val="00F16F99"/>
    <w:rsid w:val="00F174D4"/>
    <w:rsid w:val="00F204CD"/>
    <w:rsid w:val="00F218FC"/>
    <w:rsid w:val="00F276BB"/>
    <w:rsid w:val="00F32416"/>
    <w:rsid w:val="00F335DB"/>
    <w:rsid w:val="00F33922"/>
    <w:rsid w:val="00F3602A"/>
    <w:rsid w:val="00F367E6"/>
    <w:rsid w:val="00F41CCC"/>
    <w:rsid w:val="00F41EA6"/>
    <w:rsid w:val="00F4210B"/>
    <w:rsid w:val="00F42CC3"/>
    <w:rsid w:val="00F433FE"/>
    <w:rsid w:val="00F4374E"/>
    <w:rsid w:val="00F4421B"/>
    <w:rsid w:val="00F4550E"/>
    <w:rsid w:val="00F45F6C"/>
    <w:rsid w:val="00F475B7"/>
    <w:rsid w:val="00F50C90"/>
    <w:rsid w:val="00F51479"/>
    <w:rsid w:val="00F53559"/>
    <w:rsid w:val="00F54B8E"/>
    <w:rsid w:val="00F55A58"/>
    <w:rsid w:val="00F62B67"/>
    <w:rsid w:val="00F64BC0"/>
    <w:rsid w:val="00F6654C"/>
    <w:rsid w:val="00F67AFF"/>
    <w:rsid w:val="00F70D96"/>
    <w:rsid w:val="00F70F79"/>
    <w:rsid w:val="00F73C7A"/>
    <w:rsid w:val="00F74849"/>
    <w:rsid w:val="00F75DBB"/>
    <w:rsid w:val="00F76060"/>
    <w:rsid w:val="00F76BB1"/>
    <w:rsid w:val="00F77691"/>
    <w:rsid w:val="00F819A3"/>
    <w:rsid w:val="00F82DF1"/>
    <w:rsid w:val="00F87124"/>
    <w:rsid w:val="00F904C2"/>
    <w:rsid w:val="00F90EDC"/>
    <w:rsid w:val="00F93275"/>
    <w:rsid w:val="00F94F43"/>
    <w:rsid w:val="00FA0331"/>
    <w:rsid w:val="00FA11B4"/>
    <w:rsid w:val="00FA175E"/>
    <w:rsid w:val="00FA22C7"/>
    <w:rsid w:val="00FA3F63"/>
    <w:rsid w:val="00FA4A1F"/>
    <w:rsid w:val="00FA5E97"/>
    <w:rsid w:val="00FA7CBF"/>
    <w:rsid w:val="00FB605B"/>
    <w:rsid w:val="00FB6CEC"/>
    <w:rsid w:val="00FB738B"/>
    <w:rsid w:val="00FC1990"/>
    <w:rsid w:val="00FC21D1"/>
    <w:rsid w:val="00FC2430"/>
    <w:rsid w:val="00FC450F"/>
    <w:rsid w:val="00FC6A06"/>
    <w:rsid w:val="00FC7461"/>
    <w:rsid w:val="00FD21BD"/>
    <w:rsid w:val="00FD45B0"/>
    <w:rsid w:val="00FD5086"/>
    <w:rsid w:val="00FD5113"/>
    <w:rsid w:val="00FD56BB"/>
    <w:rsid w:val="00FD5F67"/>
    <w:rsid w:val="00FD604A"/>
    <w:rsid w:val="00FD65A5"/>
    <w:rsid w:val="00FD70C2"/>
    <w:rsid w:val="00FD79C3"/>
    <w:rsid w:val="00FE345F"/>
    <w:rsid w:val="00FE3DE4"/>
    <w:rsid w:val="00FE4012"/>
    <w:rsid w:val="00FE4C5B"/>
    <w:rsid w:val="00FE57E2"/>
    <w:rsid w:val="00FF063F"/>
    <w:rsid w:val="00FF2234"/>
    <w:rsid w:val="00FF69AA"/>
    <w:rsid w:val="00FF76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2BCD2"/>
  <w15:docId w15:val="{FDDE028D-E07E-4E67-B4BC-537FDAFE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E9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12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26F"/>
  </w:style>
  <w:style w:type="paragraph" w:styleId="Piedepgina">
    <w:name w:val="footer"/>
    <w:basedOn w:val="Normal"/>
    <w:link w:val="PiedepginaCar"/>
    <w:uiPriority w:val="99"/>
    <w:unhideWhenUsed/>
    <w:rsid w:val="006B12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26F"/>
  </w:style>
  <w:style w:type="paragraph" w:styleId="Textodeglobo">
    <w:name w:val="Balloon Text"/>
    <w:basedOn w:val="Normal"/>
    <w:link w:val="TextodegloboCar"/>
    <w:uiPriority w:val="99"/>
    <w:semiHidden/>
    <w:unhideWhenUsed/>
    <w:rsid w:val="000E6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2E0"/>
    <w:rPr>
      <w:rFonts w:ascii="Tahoma" w:hAnsi="Tahoma" w:cs="Tahoma"/>
      <w:sz w:val="16"/>
      <w:szCs w:val="16"/>
    </w:rPr>
  </w:style>
  <w:style w:type="paragraph" w:styleId="Prrafodelista">
    <w:name w:val="List Paragraph"/>
    <w:basedOn w:val="Normal"/>
    <w:uiPriority w:val="34"/>
    <w:qFormat/>
    <w:rsid w:val="00D969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1599">
      <w:bodyDiv w:val="1"/>
      <w:marLeft w:val="0"/>
      <w:marRight w:val="0"/>
      <w:marTop w:val="0"/>
      <w:marBottom w:val="0"/>
      <w:divBdr>
        <w:top w:val="none" w:sz="0" w:space="0" w:color="auto"/>
        <w:left w:val="none" w:sz="0" w:space="0" w:color="auto"/>
        <w:bottom w:val="none" w:sz="0" w:space="0" w:color="auto"/>
        <w:right w:val="none" w:sz="0" w:space="0" w:color="auto"/>
      </w:divBdr>
    </w:div>
    <w:div w:id="41055554">
      <w:bodyDiv w:val="1"/>
      <w:marLeft w:val="0"/>
      <w:marRight w:val="0"/>
      <w:marTop w:val="0"/>
      <w:marBottom w:val="0"/>
      <w:divBdr>
        <w:top w:val="none" w:sz="0" w:space="0" w:color="auto"/>
        <w:left w:val="none" w:sz="0" w:space="0" w:color="auto"/>
        <w:bottom w:val="none" w:sz="0" w:space="0" w:color="auto"/>
        <w:right w:val="none" w:sz="0" w:space="0" w:color="auto"/>
      </w:divBdr>
    </w:div>
    <w:div w:id="43525960">
      <w:bodyDiv w:val="1"/>
      <w:marLeft w:val="0"/>
      <w:marRight w:val="0"/>
      <w:marTop w:val="0"/>
      <w:marBottom w:val="0"/>
      <w:divBdr>
        <w:top w:val="none" w:sz="0" w:space="0" w:color="auto"/>
        <w:left w:val="none" w:sz="0" w:space="0" w:color="auto"/>
        <w:bottom w:val="none" w:sz="0" w:space="0" w:color="auto"/>
        <w:right w:val="none" w:sz="0" w:space="0" w:color="auto"/>
      </w:divBdr>
    </w:div>
    <w:div w:id="49621114">
      <w:bodyDiv w:val="1"/>
      <w:marLeft w:val="0"/>
      <w:marRight w:val="0"/>
      <w:marTop w:val="0"/>
      <w:marBottom w:val="0"/>
      <w:divBdr>
        <w:top w:val="none" w:sz="0" w:space="0" w:color="auto"/>
        <w:left w:val="none" w:sz="0" w:space="0" w:color="auto"/>
        <w:bottom w:val="none" w:sz="0" w:space="0" w:color="auto"/>
        <w:right w:val="none" w:sz="0" w:space="0" w:color="auto"/>
      </w:divBdr>
    </w:div>
    <w:div w:id="55469012">
      <w:bodyDiv w:val="1"/>
      <w:marLeft w:val="0"/>
      <w:marRight w:val="0"/>
      <w:marTop w:val="0"/>
      <w:marBottom w:val="0"/>
      <w:divBdr>
        <w:top w:val="none" w:sz="0" w:space="0" w:color="auto"/>
        <w:left w:val="none" w:sz="0" w:space="0" w:color="auto"/>
        <w:bottom w:val="none" w:sz="0" w:space="0" w:color="auto"/>
        <w:right w:val="none" w:sz="0" w:space="0" w:color="auto"/>
      </w:divBdr>
    </w:div>
    <w:div w:id="85270389">
      <w:bodyDiv w:val="1"/>
      <w:marLeft w:val="0"/>
      <w:marRight w:val="0"/>
      <w:marTop w:val="0"/>
      <w:marBottom w:val="0"/>
      <w:divBdr>
        <w:top w:val="none" w:sz="0" w:space="0" w:color="auto"/>
        <w:left w:val="none" w:sz="0" w:space="0" w:color="auto"/>
        <w:bottom w:val="none" w:sz="0" w:space="0" w:color="auto"/>
        <w:right w:val="none" w:sz="0" w:space="0" w:color="auto"/>
      </w:divBdr>
    </w:div>
    <w:div w:id="93981829">
      <w:bodyDiv w:val="1"/>
      <w:marLeft w:val="0"/>
      <w:marRight w:val="0"/>
      <w:marTop w:val="0"/>
      <w:marBottom w:val="0"/>
      <w:divBdr>
        <w:top w:val="none" w:sz="0" w:space="0" w:color="auto"/>
        <w:left w:val="none" w:sz="0" w:space="0" w:color="auto"/>
        <w:bottom w:val="none" w:sz="0" w:space="0" w:color="auto"/>
        <w:right w:val="none" w:sz="0" w:space="0" w:color="auto"/>
      </w:divBdr>
    </w:div>
    <w:div w:id="102775306">
      <w:bodyDiv w:val="1"/>
      <w:marLeft w:val="0"/>
      <w:marRight w:val="0"/>
      <w:marTop w:val="0"/>
      <w:marBottom w:val="0"/>
      <w:divBdr>
        <w:top w:val="none" w:sz="0" w:space="0" w:color="auto"/>
        <w:left w:val="none" w:sz="0" w:space="0" w:color="auto"/>
        <w:bottom w:val="none" w:sz="0" w:space="0" w:color="auto"/>
        <w:right w:val="none" w:sz="0" w:space="0" w:color="auto"/>
      </w:divBdr>
    </w:div>
    <w:div w:id="108017487">
      <w:bodyDiv w:val="1"/>
      <w:marLeft w:val="0"/>
      <w:marRight w:val="0"/>
      <w:marTop w:val="0"/>
      <w:marBottom w:val="0"/>
      <w:divBdr>
        <w:top w:val="none" w:sz="0" w:space="0" w:color="auto"/>
        <w:left w:val="none" w:sz="0" w:space="0" w:color="auto"/>
        <w:bottom w:val="none" w:sz="0" w:space="0" w:color="auto"/>
        <w:right w:val="none" w:sz="0" w:space="0" w:color="auto"/>
      </w:divBdr>
    </w:div>
    <w:div w:id="113990089">
      <w:bodyDiv w:val="1"/>
      <w:marLeft w:val="0"/>
      <w:marRight w:val="0"/>
      <w:marTop w:val="0"/>
      <w:marBottom w:val="0"/>
      <w:divBdr>
        <w:top w:val="none" w:sz="0" w:space="0" w:color="auto"/>
        <w:left w:val="none" w:sz="0" w:space="0" w:color="auto"/>
        <w:bottom w:val="none" w:sz="0" w:space="0" w:color="auto"/>
        <w:right w:val="none" w:sz="0" w:space="0" w:color="auto"/>
      </w:divBdr>
    </w:div>
    <w:div w:id="118257669">
      <w:bodyDiv w:val="1"/>
      <w:marLeft w:val="0"/>
      <w:marRight w:val="0"/>
      <w:marTop w:val="0"/>
      <w:marBottom w:val="0"/>
      <w:divBdr>
        <w:top w:val="none" w:sz="0" w:space="0" w:color="auto"/>
        <w:left w:val="none" w:sz="0" w:space="0" w:color="auto"/>
        <w:bottom w:val="none" w:sz="0" w:space="0" w:color="auto"/>
        <w:right w:val="none" w:sz="0" w:space="0" w:color="auto"/>
      </w:divBdr>
    </w:div>
    <w:div w:id="157767292">
      <w:bodyDiv w:val="1"/>
      <w:marLeft w:val="0"/>
      <w:marRight w:val="0"/>
      <w:marTop w:val="0"/>
      <w:marBottom w:val="0"/>
      <w:divBdr>
        <w:top w:val="none" w:sz="0" w:space="0" w:color="auto"/>
        <w:left w:val="none" w:sz="0" w:space="0" w:color="auto"/>
        <w:bottom w:val="none" w:sz="0" w:space="0" w:color="auto"/>
        <w:right w:val="none" w:sz="0" w:space="0" w:color="auto"/>
      </w:divBdr>
    </w:div>
    <w:div w:id="161087562">
      <w:bodyDiv w:val="1"/>
      <w:marLeft w:val="0"/>
      <w:marRight w:val="0"/>
      <w:marTop w:val="0"/>
      <w:marBottom w:val="0"/>
      <w:divBdr>
        <w:top w:val="none" w:sz="0" w:space="0" w:color="auto"/>
        <w:left w:val="none" w:sz="0" w:space="0" w:color="auto"/>
        <w:bottom w:val="none" w:sz="0" w:space="0" w:color="auto"/>
        <w:right w:val="none" w:sz="0" w:space="0" w:color="auto"/>
      </w:divBdr>
    </w:div>
    <w:div w:id="171336414">
      <w:bodyDiv w:val="1"/>
      <w:marLeft w:val="0"/>
      <w:marRight w:val="0"/>
      <w:marTop w:val="0"/>
      <w:marBottom w:val="0"/>
      <w:divBdr>
        <w:top w:val="none" w:sz="0" w:space="0" w:color="auto"/>
        <w:left w:val="none" w:sz="0" w:space="0" w:color="auto"/>
        <w:bottom w:val="none" w:sz="0" w:space="0" w:color="auto"/>
        <w:right w:val="none" w:sz="0" w:space="0" w:color="auto"/>
      </w:divBdr>
    </w:div>
    <w:div w:id="172646790">
      <w:bodyDiv w:val="1"/>
      <w:marLeft w:val="0"/>
      <w:marRight w:val="0"/>
      <w:marTop w:val="0"/>
      <w:marBottom w:val="0"/>
      <w:divBdr>
        <w:top w:val="none" w:sz="0" w:space="0" w:color="auto"/>
        <w:left w:val="none" w:sz="0" w:space="0" w:color="auto"/>
        <w:bottom w:val="none" w:sz="0" w:space="0" w:color="auto"/>
        <w:right w:val="none" w:sz="0" w:space="0" w:color="auto"/>
      </w:divBdr>
    </w:div>
    <w:div w:id="190923182">
      <w:bodyDiv w:val="1"/>
      <w:marLeft w:val="0"/>
      <w:marRight w:val="0"/>
      <w:marTop w:val="0"/>
      <w:marBottom w:val="0"/>
      <w:divBdr>
        <w:top w:val="none" w:sz="0" w:space="0" w:color="auto"/>
        <w:left w:val="none" w:sz="0" w:space="0" w:color="auto"/>
        <w:bottom w:val="none" w:sz="0" w:space="0" w:color="auto"/>
        <w:right w:val="none" w:sz="0" w:space="0" w:color="auto"/>
      </w:divBdr>
    </w:div>
    <w:div w:id="201792790">
      <w:bodyDiv w:val="1"/>
      <w:marLeft w:val="0"/>
      <w:marRight w:val="0"/>
      <w:marTop w:val="0"/>
      <w:marBottom w:val="0"/>
      <w:divBdr>
        <w:top w:val="none" w:sz="0" w:space="0" w:color="auto"/>
        <w:left w:val="none" w:sz="0" w:space="0" w:color="auto"/>
        <w:bottom w:val="none" w:sz="0" w:space="0" w:color="auto"/>
        <w:right w:val="none" w:sz="0" w:space="0" w:color="auto"/>
      </w:divBdr>
    </w:div>
    <w:div w:id="208420050">
      <w:bodyDiv w:val="1"/>
      <w:marLeft w:val="0"/>
      <w:marRight w:val="0"/>
      <w:marTop w:val="0"/>
      <w:marBottom w:val="0"/>
      <w:divBdr>
        <w:top w:val="none" w:sz="0" w:space="0" w:color="auto"/>
        <w:left w:val="none" w:sz="0" w:space="0" w:color="auto"/>
        <w:bottom w:val="none" w:sz="0" w:space="0" w:color="auto"/>
        <w:right w:val="none" w:sz="0" w:space="0" w:color="auto"/>
      </w:divBdr>
    </w:div>
    <w:div w:id="236860967">
      <w:bodyDiv w:val="1"/>
      <w:marLeft w:val="0"/>
      <w:marRight w:val="0"/>
      <w:marTop w:val="0"/>
      <w:marBottom w:val="0"/>
      <w:divBdr>
        <w:top w:val="none" w:sz="0" w:space="0" w:color="auto"/>
        <w:left w:val="none" w:sz="0" w:space="0" w:color="auto"/>
        <w:bottom w:val="none" w:sz="0" w:space="0" w:color="auto"/>
        <w:right w:val="none" w:sz="0" w:space="0" w:color="auto"/>
      </w:divBdr>
    </w:div>
    <w:div w:id="240068095">
      <w:bodyDiv w:val="1"/>
      <w:marLeft w:val="0"/>
      <w:marRight w:val="0"/>
      <w:marTop w:val="0"/>
      <w:marBottom w:val="0"/>
      <w:divBdr>
        <w:top w:val="none" w:sz="0" w:space="0" w:color="auto"/>
        <w:left w:val="none" w:sz="0" w:space="0" w:color="auto"/>
        <w:bottom w:val="none" w:sz="0" w:space="0" w:color="auto"/>
        <w:right w:val="none" w:sz="0" w:space="0" w:color="auto"/>
      </w:divBdr>
    </w:div>
    <w:div w:id="242686688">
      <w:bodyDiv w:val="1"/>
      <w:marLeft w:val="0"/>
      <w:marRight w:val="0"/>
      <w:marTop w:val="0"/>
      <w:marBottom w:val="0"/>
      <w:divBdr>
        <w:top w:val="none" w:sz="0" w:space="0" w:color="auto"/>
        <w:left w:val="none" w:sz="0" w:space="0" w:color="auto"/>
        <w:bottom w:val="none" w:sz="0" w:space="0" w:color="auto"/>
        <w:right w:val="none" w:sz="0" w:space="0" w:color="auto"/>
      </w:divBdr>
    </w:div>
    <w:div w:id="254943991">
      <w:bodyDiv w:val="1"/>
      <w:marLeft w:val="0"/>
      <w:marRight w:val="0"/>
      <w:marTop w:val="0"/>
      <w:marBottom w:val="0"/>
      <w:divBdr>
        <w:top w:val="none" w:sz="0" w:space="0" w:color="auto"/>
        <w:left w:val="none" w:sz="0" w:space="0" w:color="auto"/>
        <w:bottom w:val="none" w:sz="0" w:space="0" w:color="auto"/>
        <w:right w:val="none" w:sz="0" w:space="0" w:color="auto"/>
      </w:divBdr>
    </w:div>
    <w:div w:id="258025494">
      <w:bodyDiv w:val="1"/>
      <w:marLeft w:val="0"/>
      <w:marRight w:val="0"/>
      <w:marTop w:val="0"/>
      <w:marBottom w:val="0"/>
      <w:divBdr>
        <w:top w:val="none" w:sz="0" w:space="0" w:color="auto"/>
        <w:left w:val="none" w:sz="0" w:space="0" w:color="auto"/>
        <w:bottom w:val="none" w:sz="0" w:space="0" w:color="auto"/>
        <w:right w:val="none" w:sz="0" w:space="0" w:color="auto"/>
      </w:divBdr>
    </w:div>
    <w:div w:id="278679828">
      <w:bodyDiv w:val="1"/>
      <w:marLeft w:val="0"/>
      <w:marRight w:val="0"/>
      <w:marTop w:val="0"/>
      <w:marBottom w:val="0"/>
      <w:divBdr>
        <w:top w:val="none" w:sz="0" w:space="0" w:color="auto"/>
        <w:left w:val="none" w:sz="0" w:space="0" w:color="auto"/>
        <w:bottom w:val="none" w:sz="0" w:space="0" w:color="auto"/>
        <w:right w:val="none" w:sz="0" w:space="0" w:color="auto"/>
      </w:divBdr>
    </w:div>
    <w:div w:id="311061404">
      <w:bodyDiv w:val="1"/>
      <w:marLeft w:val="0"/>
      <w:marRight w:val="0"/>
      <w:marTop w:val="0"/>
      <w:marBottom w:val="0"/>
      <w:divBdr>
        <w:top w:val="none" w:sz="0" w:space="0" w:color="auto"/>
        <w:left w:val="none" w:sz="0" w:space="0" w:color="auto"/>
        <w:bottom w:val="none" w:sz="0" w:space="0" w:color="auto"/>
        <w:right w:val="none" w:sz="0" w:space="0" w:color="auto"/>
      </w:divBdr>
    </w:div>
    <w:div w:id="321858069">
      <w:bodyDiv w:val="1"/>
      <w:marLeft w:val="0"/>
      <w:marRight w:val="0"/>
      <w:marTop w:val="0"/>
      <w:marBottom w:val="0"/>
      <w:divBdr>
        <w:top w:val="none" w:sz="0" w:space="0" w:color="auto"/>
        <w:left w:val="none" w:sz="0" w:space="0" w:color="auto"/>
        <w:bottom w:val="none" w:sz="0" w:space="0" w:color="auto"/>
        <w:right w:val="none" w:sz="0" w:space="0" w:color="auto"/>
      </w:divBdr>
    </w:div>
    <w:div w:id="342243327">
      <w:bodyDiv w:val="1"/>
      <w:marLeft w:val="0"/>
      <w:marRight w:val="0"/>
      <w:marTop w:val="0"/>
      <w:marBottom w:val="0"/>
      <w:divBdr>
        <w:top w:val="none" w:sz="0" w:space="0" w:color="auto"/>
        <w:left w:val="none" w:sz="0" w:space="0" w:color="auto"/>
        <w:bottom w:val="none" w:sz="0" w:space="0" w:color="auto"/>
        <w:right w:val="none" w:sz="0" w:space="0" w:color="auto"/>
      </w:divBdr>
    </w:div>
    <w:div w:id="357006099">
      <w:bodyDiv w:val="1"/>
      <w:marLeft w:val="0"/>
      <w:marRight w:val="0"/>
      <w:marTop w:val="0"/>
      <w:marBottom w:val="0"/>
      <w:divBdr>
        <w:top w:val="none" w:sz="0" w:space="0" w:color="auto"/>
        <w:left w:val="none" w:sz="0" w:space="0" w:color="auto"/>
        <w:bottom w:val="none" w:sz="0" w:space="0" w:color="auto"/>
        <w:right w:val="none" w:sz="0" w:space="0" w:color="auto"/>
      </w:divBdr>
    </w:div>
    <w:div w:id="394279480">
      <w:bodyDiv w:val="1"/>
      <w:marLeft w:val="0"/>
      <w:marRight w:val="0"/>
      <w:marTop w:val="0"/>
      <w:marBottom w:val="0"/>
      <w:divBdr>
        <w:top w:val="none" w:sz="0" w:space="0" w:color="auto"/>
        <w:left w:val="none" w:sz="0" w:space="0" w:color="auto"/>
        <w:bottom w:val="none" w:sz="0" w:space="0" w:color="auto"/>
        <w:right w:val="none" w:sz="0" w:space="0" w:color="auto"/>
      </w:divBdr>
    </w:div>
    <w:div w:id="399597234">
      <w:bodyDiv w:val="1"/>
      <w:marLeft w:val="0"/>
      <w:marRight w:val="0"/>
      <w:marTop w:val="0"/>
      <w:marBottom w:val="0"/>
      <w:divBdr>
        <w:top w:val="none" w:sz="0" w:space="0" w:color="auto"/>
        <w:left w:val="none" w:sz="0" w:space="0" w:color="auto"/>
        <w:bottom w:val="none" w:sz="0" w:space="0" w:color="auto"/>
        <w:right w:val="none" w:sz="0" w:space="0" w:color="auto"/>
      </w:divBdr>
    </w:div>
    <w:div w:id="417411894">
      <w:bodyDiv w:val="1"/>
      <w:marLeft w:val="0"/>
      <w:marRight w:val="0"/>
      <w:marTop w:val="0"/>
      <w:marBottom w:val="0"/>
      <w:divBdr>
        <w:top w:val="none" w:sz="0" w:space="0" w:color="auto"/>
        <w:left w:val="none" w:sz="0" w:space="0" w:color="auto"/>
        <w:bottom w:val="none" w:sz="0" w:space="0" w:color="auto"/>
        <w:right w:val="none" w:sz="0" w:space="0" w:color="auto"/>
      </w:divBdr>
    </w:div>
    <w:div w:id="418991590">
      <w:bodyDiv w:val="1"/>
      <w:marLeft w:val="0"/>
      <w:marRight w:val="0"/>
      <w:marTop w:val="0"/>
      <w:marBottom w:val="0"/>
      <w:divBdr>
        <w:top w:val="none" w:sz="0" w:space="0" w:color="auto"/>
        <w:left w:val="none" w:sz="0" w:space="0" w:color="auto"/>
        <w:bottom w:val="none" w:sz="0" w:space="0" w:color="auto"/>
        <w:right w:val="none" w:sz="0" w:space="0" w:color="auto"/>
      </w:divBdr>
    </w:div>
    <w:div w:id="442576666">
      <w:bodyDiv w:val="1"/>
      <w:marLeft w:val="0"/>
      <w:marRight w:val="0"/>
      <w:marTop w:val="0"/>
      <w:marBottom w:val="0"/>
      <w:divBdr>
        <w:top w:val="none" w:sz="0" w:space="0" w:color="auto"/>
        <w:left w:val="none" w:sz="0" w:space="0" w:color="auto"/>
        <w:bottom w:val="none" w:sz="0" w:space="0" w:color="auto"/>
        <w:right w:val="none" w:sz="0" w:space="0" w:color="auto"/>
      </w:divBdr>
    </w:div>
    <w:div w:id="451365425">
      <w:bodyDiv w:val="1"/>
      <w:marLeft w:val="0"/>
      <w:marRight w:val="0"/>
      <w:marTop w:val="0"/>
      <w:marBottom w:val="0"/>
      <w:divBdr>
        <w:top w:val="none" w:sz="0" w:space="0" w:color="auto"/>
        <w:left w:val="none" w:sz="0" w:space="0" w:color="auto"/>
        <w:bottom w:val="none" w:sz="0" w:space="0" w:color="auto"/>
        <w:right w:val="none" w:sz="0" w:space="0" w:color="auto"/>
      </w:divBdr>
    </w:div>
    <w:div w:id="456949665">
      <w:bodyDiv w:val="1"/>
      <w:marLeft w:val="0"/>
      <w:marRight w:val="0"/>
      <w:marTop w:val="0"/>
      <w:marBottom w:val="0"/>
      <w:divBdr>
        <w:top w:val="none" w:sz="0" w:space="0" w:color="auto"/>
        <w:left w:val="none" w:sz="0" w:space="0" w:color="auto"/>
        <w:bottom w:val="none" w:sz="0" w:space="0" w:color="auto"/>
        <w:right w:val="none" w:sz="0" w:space="0" w:color="auto"/>
      </w:divBdr>
    </w:div>
    <w:div w:id="477962903">
      <w:bodyDiv w:val="1"/>
      <w:marLeft w:val="0"/>
      <w:marRight w:val="0"/>
      <w:marTop w:val="0"/>
      <w:marBottom w:val="0"/>
      <w:divBdr>
        <w:top w:val="none" w:sz="0" w:space="0" w:color="auto"/>
        <w:left w:val="none" w:sz="0" w:space="0" w:color="auto"/>
        <w:bottom w:val="none" w:sz="0" w:space="0" w:color="auto"/>
        <w:right w:val="none" w:sz="0" w:space="0" w:color="auto"/>
      </w:divBdr>
    </w:div>
    <w:div w:id="483817945">
      <w:bodyDiv w:val="1"/>
      <w:marLeft w:val="0"/>
      <w:marRight w:val="0"/>
      <w:marTop w:val="0"/>
      <w:marBottom w:val="0"/>
      <w:divBdr>
        <w:top w:val="none" w:sz="0" w:space="0" w:color="auto"/>
        <w:left w:val="none" w:sz="0" w:space="0" w:color="auto"/>
        <w:bottom w:val="none" w:sz="0" w:space="0" w:color="auto"/>
        <w:right w:val="none" w:sz="0" w:space="0" w:color="auto"/>
      </w:divBdr>
    </w:div>
    <w:div w:id="493372441">
      <w:bodyDiv w:val="1"/>
      <w:marLeft w:val="0"/>
      <w:marRight w:val="0"/>
      <w:marTop w:val="0"/>
      <w:marBottom w:val="0"/>
      <w:divBdr>
        <w:top w:val="none" w:sz="0" w:space="0" w:color="auto"/>
        <w:left w:val="none" w:sz="0" w:space="0" w:color="auto"/>
        <w:bottom w:val="none" w:sz="0" w:space="0" w:color="auto"/>
        <w:right w:val="none" w:sz="0" w:space="0" w:color="auto"/>
      </w:divBdr>
    </w:div>
    <w:div w:id="496188953">
      <w:bodyDiv w:val="1"/>
      <w:marLeft w:val="0"/>
      <w:marRight w:val="0"/>
      <w:marTop w:val="0"/>
      <w:marBottom w:val="0"/>
      <w:divBdr>
        <w:top w:val="none" w:sz="0" w:space="0" w:color="auto"/>
        <w:left w:val="none" w:sz="0" w:space="0" w:color="auto"/>
        <w:bottom w:val="none" w:sz="0" w:space="0" w:color="auto"/>
        <w:right w:val="none" w:sz="0" w:space="0" w:color="auto"/>
      </w:divBdr>
    </w:div>
    <w:div w:id="509837182">
      <w:bodyDiv w:val="1"/>
      <w:marLeft w:val="0"/>
      <w:marRight w:val="0"/>
      <w:marTop w:val="0"/>
      <w:marBottom w:val="0"/>
      <w:divBdr>
        <w:top w:val="none" w:sz="0" w:space="0" w:color="auto"/>
        <w:left w:val="none" w:sz="0" w:space="0" w:color="auto"/>
        <w:bottom w:val="none" w:sz="0" w:space="0" w:color="auto"/>
        <w:right w:val="none" w:sz="0" w:space="0" w:color="auto"/>
      </w:divBdr>
    </w:div>
    <w:div w:id="520164786">
      <w:bodyDiv w:val="1"/>
      <w:marLeft w:val="0"/>
      <w:marRight w:val="0"/>
      <w:marTop w:val="0"/>
      <w:marBottom w:val="0"/>
      <w:divBdr>
        <w:top w:val="none" w:sz="0" w:space="0" w:color="auto"/>
        <w:left w:val="none" w:sz="0" w:space="0" w:color="auto"/>
        <w:bottom w:val="none" w:sz="0" w:space="0" w:color="auto"/>
        <w:right w:val="none" w:sz="0" w:space="0" w:color="auto"/>
      </w:divBdr>
    </w:div>
    <w:div w:id="529684581">
      <w:bodyDiv w:val="1"/>
      <w:marLeft w:val="0"/>
      <w:marRight w:val="0"/>
      <w:marTop w:val="0"/>
      <w:marBottom w:val="0"/>
      <w:divBdr>
        <w:top w:val="none" w:sz="0" w:space="0" w:color="auto"/>
        <w:left w:val="none" w:sz="0" w:space="0" w:color="auto"/>
        <w:bottom w:val="none" w:sz="0" w:space="0" w:color="auto"/>
        <w:right w:val="none" w:sz="0" w:space="0" w:color="auto"/>
      </w:divBdr>
    </w:div>
    <w:div w:id="538711138">
      <w:bodyDiv w:val="1"/>
      <w:marLeft w:val="0"/>
      <w:marRight w:val="0"/>
      <w:marTop w:val="0"/>
      <w:marBottom w:val="0"/>
      <w:divBdr>
        <w:top w:val="none" w:sz="0" w:space="0" w:color="auto"/>
        <w:left w:val="none" w:sz="0" w:space="0" w:color="auto"/>
        <w:bottom w:val="none" w:sz="0" w:space="0" w:color="auto"/>
        <w:right w:val="none" w:sz="0" w:space="0" w:color="auto"/>
      </w:divBdr>
    </w:div>
    <w:div w:id="554702996">
      <w:bodyDiv w:val="1"/>
      <w:marLeft w:val="0"/>
      <w:marRight w:val="0"/>
      <w:marTop w:val="0"/>
      <w:marBottom w:val="0"/>
      <w:divBdr>
        <w:top w:val="none" w:sz="0" w:space="0" w:color="auto"/>
        <w:left w:val="none" w:sz="0" w:space="0" w:color="auto"/>
        <w:bottom w:val="none" w:sz="0" w:space="0" w:color="auto"/>
        <w:right w:val="none" w:sz="0" w:space="0" w:color="auto"/>
      </w:divBdr>
    </w:div>
    <w:div w:id="579753659">
      <w:bodyDiv w:val="1"/>
      <w:marLeft w:val="0"/>
      <w:marRight w:val="0"/>
      <w:marTop w:val="0"/>
      <w:marBottom w:val="0"/>
      <w:divBdr>
        <w:top w:val="none" w:sz="0" w:space="0" w:color="auto"/>
        <w:left w:val="none" w:sz="0" w:space="0" w:color="auto"/>
        <w:bottom w:val="none" w:sz="0" w:space="0" w:color="auto"/>
        <w:right w:val="none" w:sz="0" w:space="0" w:color="auto"/>
      </w:divBdr>
    </w:div>
    <w:div w:id="637538941">
      <w:bodyDiv w:val="1"/>
      <w:marLeft w:val="0"/>
      <w:marRight w:val="0"/>
      <w:marTop w:val="0"/>
      <w:marBottom w:val="0"/>
      <w:divBdr>
        <w:top w:val="none" w:sz="0" w:space="0" w:color="auto"/>
        <w:left w:val="none" w:sz="0" w:space="0" w:color="auto"/>
        <w:bottom w:val="none" w:sz="0" w:space="0" w:color="auto"/>
        <w:right w:val="none" w:sz="0" w:space="0" w:color="auto"/>
      </w:divBdr>
    </w:div>
    <w:div w:id="643513591">
      <w:bodyDiv w:val="1"/>
      <w:marLeft w:val="0"/>
      <w:marRight w:val="0"/>
      <w:marTop w:val="0"/>
      <w:marBottom w:val="0"/>
      <w:divBdr>
        <w:top w:val="none" w:sz="0" w:space="0" w:color="auto"/>
        <w:left w:val="none" w:sz="0" w:space="0" w:color="auto"/>
        <w:bottom w:val="none" w:sz="0" w:space="0" w:color="auto"/>
        <w:right w:val="none" w:sz="0" w:space="0" w:color="auto"/>
      </w:divBdr>
    </w:div>
    <w:div w:id="671956867">
      <w:bodyDiv w:val="1"/>
      <w:marLeft w:val="0"/>
      <w:marRight w:val="0"/>
      <w:marTop w:val="0"/>
      <w:marBottom w:val="0"/>
      <w:divBdr>
        <w:top w:val="none" w:sz="0" w:space="0" w:color="auto"/>
        <w:left w:val="none" w:sz="0" w:space="0" w:color="auto"/>
        <w:bottom w:val="none" w:sz="0" w:space="0" w:color="auto"/>
        <w:right w:val="none" w:sz="0" w:space="0" w:color="auto"/>
      </w:divBdr>
    </w:div>
    <w:div w:id="672729759">
      <w:bodyDiv w:val="1"/>
      <w:marLeft w:val="0"/>
      <w:marRight w:val="0"/>
      <w:marTop w:val="0"/>
      <w:marBottom w:val="0"/>
      <w:divBdr>
        <w:top w:val="none" w:sz="0" w:space="0" w:color="auto"/>
        <w:left w:val="none" w:sz="0" w:space="0" w:color="auto"/>
        <w:bottom w:val="none" w:sz="0" w:space="0" w:color="auto"/>
        <w:right w:val="none" w:sz="0" w:space="0" w:color="auto"/>
      </w:divBdr>
    </w:div>
    <w:div w:id="678238314">
      <w:bodyDiv w:val="1"/>
      <w:marLeft w:val="0"/>
      <w:marRight w:val="0"/>
      <w:marTop w:val="0"/>
      <w:marBottom w:val="0"/>
      <w:divBdr>
        <w:top w:val="none" w:sz="0" w:space="0" w:color="auto"/>
        <w:left w:val="none" w:sz="0" w:space="0" w:color="auto"/>
        <w:bottom w:val="none" w:sz="0" w:space="0" w:color="auto"/>
        <w:right w:val="none" w:sz="0" w:space="0" w:color="auto"/>
      </w:divBdr>
    </w:div>
    <w:div w:id="692802714">
      <w:bodyDiv w:val="1"/>
      <w:marLeft w:val="0"/>
      <w:marRight w:val="0"/>
      <w:marTop w:val="0"/>
      <w:marBottom w:val="0"/>
      <w:divBdr>
        <w:top w:val="none" w:sz="0" w:space="0" w:color="auto"/>
        <w:left w:val="none" w:sz="0" w:space="0" w:color="auto"/>
        <w:bottom w:val="none" w:sz="0" w:space="0" w:color="auto"/>
        <w:right w:val="none" w:sz="0" w:space="0" w:color="auto"/>
      </w:divBdr>
    </w:div>
    <w:div w:id="709575562">
      <w:bodyDiv w:val="1"/>
      <w:marLeft w:val="0"/>
      <w:marRight w:val="0"/>
      <w:marTop w:val="0"/>
      <w:marBottom w:val="0"/>
      <w:divBdr>
        <w:top w:val="none" w:sz="0" w:space="0" w:color="auto"/>
        <w:left w:val="none" w:sz="0" w:space="0" w:color="auto"/>
        <w:bottom w:val="none" w:sz="0" w:space="0" w:color="auto"/>
        <w:right w:val="none" w:sz="0" w:space="0" w:color="auto"/>
      </w:divBdr>
    </w:div>
    <w:div w:id="725375837">
      <w:bodyDiv w:val="1"/>
      <w:marLeft w:val="0"/>
      <w:marRight w:val="0"/>
      <w:marTop w:val="0"/>
      <w:marBottom w:val="0"/>
      <w:divBdr>
        <w:top w:val="none" w:sz="0" w:space="0" w:color="auto"/>
        <w:left w:val="none" w:sz="0" w:space="0" w:color="auto"/>
        <w:bottom w:val="none" w:sz="0" w:space="0" w:color="auto"/>
        <w:right w:val="none" w:sz="0" w:space="0" w:color="auto"/>
      </w:divBdr>
    </w:div>
    <w:div w:id="730539183">
      <w:bodyDiv w:val="1"/>
      <w:marLeft w:val="0"/>
      <w:marRight w:val="0"/>
      <w:marTop w:val="0"/>
      <w:marBottom w:val="0"/>
      <w:divBdr>
        <w:top w:val="none" w:sz="0" w:space="0" w:color="auto"/>
        <w:left w:val="none" w:sz="0" w:space="0" w:color="auto"/>
        <w:bottom w:val="none" w:sz="0" w:space="0" w:color="auto"/>
        <w:right w:val="none" w:sz="0" w:space="0" w:color="auto"/>
      </w:divBdr>
    </w:div>
    <w:div w:id="734662543">
      <w:bodyDiv w:val="1"/>
      <w:marLeft w:val="0"/>
      <w:marRight w:val="0"/>
      <w:marTop w:val="0"/>
      <w:marBottom w:val="0"/>
      <w:divBdr>
        <w:top w:val="none" w:sz="0" w:space="0" w:color="auto"/>
        <w:left w:val="none" w:sz="0" w:space="0" w:color="auto"/>
        <w:bottom w:val="none" w:sz="0" w:space="0" w:color="auto"/>
        <w:right w:val="none" w:sz="0" w:space="0" w:color="auto"/>
      </w:divBdr>
    </w:div>
    <w:div w:id="763459325">
      <w:bodyDiv w:val="1"/>
      <w:marLeft w:val="0"/>
      <w:marRight w:val="0"/>
      <w:marTop w:val="0"/>
      <w:marBottom w:val="0"/>
      <w:divBdr>
        <w:top w:val="none" w:sz="0" w:space="0" w:color="auto"/>
        <w:left w:val="none" w:sz="0" w:space="0" w:color="auto"/>
        <w:bottom w:val="none" w:sz="0" w:space="0" w:color="auto"/>
        <w:right w:val="none" w:sz="0" w:space="0" w:color="auto"/>
      </w:divBdr>
    </w:div>
    <w:div w:id="770930204">
      <w:bodyDiv w:val="1"/>
      <w:marLeft w:val="0"/>
      <w:marRight w:val="0"/>
      <w:marTop w:val="0"/>
      <w:marBottom w:val="0"/>
      <w:divBdr>
        <w:top w:val="none" w:sz="0" w:space="0" w:color="auto"/>
        <w:left w:val="none" w:sz="0" w:space="0" w:color="auto"/>
        <w:bottom w:val="none" w:sz="0" w:space="0" w:color="auto"/>
        <w:right w:val="none" w:sz="0" w:space="0" w:color="auto"/>
      </w:divBdr>
    </w:div>
    <w:div w:id="784540160">
      <w:bodyDiv w:val="1"/>
      <w:marLeft w:val="0"/>
      <w:marRight w:val="0"/>
      <w:marTop w:val="0"/>
      <w:marBottom w:val="0"/>
      <w:divBdr>
        <w:top w:val="none" w:sz="0" w:space="0" w:color="auto"/>
        <w:left w:val="none" w:sz="0" w:space="0" w:color="auto"/>
        <w:bottom w:val="none" w:sz="0" w:space="0" w:color="auto"/>
        <w:right w:val="none" w:sz="0" w:space="0" w:color="auto"/>
      </w:divBdr>
    </w:div>
    <w:div w:id="786001275">
      <w:bodyDiv w:val="1"/>
      <w:marLeft w:val="0"/>
      <w:marRight w:val="0"/>
      <w:marTop w:val="0"/>
      <w:marBottom w:val="0"/>
      <w:divBdr>
        <w:top w:val="none" w:sz="0" w:space="0" w:color="auto"/>
        <w:left w:val="none" w:sz="0" w:space="0" w:color="auto"/>
        <w:bottom w:val="none" w:sz="0" w:space="0" w:color="auto"/>
        <w:right w:val="none" w:sz="0" w:space="0" w:color="auto"/>
      </w:divBdr>
    </w:div>
    <w:div w:id="792097978">
      <w:bodyDiv w:val="1"/>
      <w:marLeft w:val="0"/>
      <w:marRight w:val="0"/>
      <w:marTop w:val="0"/>
      <w:marBottom w:val="0"/>
      <w:divBdr>
        <w:top w:val="none" w:sz="0" w:space="0" w:color="auto"/>
        <w:left w:val="none" w:sz="0" w:space="0" w:color="auto"/>
        <w:bottom w:val="none" w:sz="0" w:space="0" w:color="auto"/>
        <w:right w:val="none" w:sz="0" w:space="0" w:color="auto"/>
      </w:divBdr>
    </w:div>
    <w:div w:id="819270595">
      <w:bodyDiv w:val="1"/>
      <w:marLeft w:val="0"/>
      <w:marRight w:val="0"/>
      <w:marTop w:val="0"/>
      <w:marBottom w:val="0"/>
      <w:divBdr>
        <w:top w:val="none" w:sz="0" w:space="0" w:color="auto"/>
        <w:left w:val="none" w:sz="0" w:space="0" w:color="auto"/>
        <w:bottom w:val="none" w:sz="0" w:space="0" w:color="auto"/>
        <w:right w:val="none" w:sz="0" w:space="0" w:color="auto"/>
      </w:divBdr>
    </w:div>
    <w:div w:id="827018726">
      <w:bodyDiv w:val="1"/>
      <w:marLeft w:val="0"/>
      <w:marRight w:val="0"/>
      <w:marTop w:val="0"/>
      <w:marBottom w:val="0"/>
      <w:divBdr>
        <w:top w:val="none" w:sz="0" w:space="0" w:color="auto"/>
        <w:left w:val="none" w:sz="0" w:space="0" w:color="auto"/>
        <w:bottom w:val="none" w:sz="0" w:space="0" w:color="auto"/>
        <w:right w:val="none" w:sz="0" w:space="0" w:color="auto"/>
      </w:divBdr>
    </w:div>
    <w:div w:id="872886575">
      <w:bodyDiv w:val="1"/>
      <w:marLeft w:val="0"/>
      <w:marRight w:val="0"/>
      <w:marTop w:val="0"/>
      <w:marBottom w:val="0"/>
      <w:divBdr>
        <w:top w:val="none" w:sz="0" w:space="0" w:color="auto"/>
        <w:left w:val="none" w:sz="0" w:space="0" w:color="auto"/>
        <w:bottom w:val="none" w:sz="0" w:space="0" w:color="auto"/>
        <w:right w:val="none" w:sz="0" w:space="0" w:color="auto"/>
      </w:divBdr>
    </w:div>
    <w:div w:id="925387201">
      <w:bodyDiv w:val="1"/>
      <w:marLeft w:val="0"/>
      <w:marRight w:val="0"/>
      <w:marTop w:val="0"/>
      <w:marBottom w:val="0"/>
      <w:divBdr>
        <w:top w:val="none" w:sz="0" w:space="0" w:color="auto"/>
        <w:left w:val="none" w:sz="0" w:space="0" w:color="auto"/>
        <w:bottom w:val="none" w:sz="0" w:space="0" w:color="auto"/>
        <w:right w:val="none" w:sz="0" w:space="0" w:color="auto"/>
      </w:divBdr>
    </w:div>
    <w:div w:id="936016864">
      <w:bodyDiv w:val="1"/>
      <w:marLeft w:val="0"/>
      <w:marRight w:val="0"/>
      <w:marTop w:val="0"/>
      <w:marBottom w:val="0"/>
      <w:divBdr>
        <w:top w:val="none" w:sz="0" w:space="0" w:color="auto"/>
        <w:left w:val="none" w:sz="0" w:space="0" w:color="auto"/>
        <w:bottom w:val="none" w:sz="0" w:space="0" w:color="auto"/>
        <w:right w:val="none" w:sz="0" w:space="0" w:color="auto"/>
      </w:divBdr>
    </w:div>
    <w:div w:id="959528771">
      <w:bodyDiv w:val="1"/>
      <w:marLeft w:val="0"/>
      <w:marRight w:val="0"/>
      <w:marTop w:val="0"/>
      <w:marBottom w:val="0"/>
      <w:divBdr>
        <w:top w:val="none" w:sz="0" w:space="0" w:color="auto"/>
        <w:left w:val="none" w:sz="0" w:space="0" w:color="auto"/>
        <w:bottom w:val="none" w:sz="0" w:space="0" w:color="auto"/>
        <w:right w:val="none" w:sz="0" w:space="0" w:color="auto"/>
      </w:divBdr>
    </w:div>
    <w:div w:id="989212856">
      <w:bodyDiv w:val="1"/>
      <w:marLeft w:val="0"/>
      <w:marRight w:val="0"/>
      <w:marTop w:val="0"/>
      <w:marBottom w:val="0"/>
      <w:divBdr>
        <w:top w:val="none" w:sz="0" w:space="0" w:color="auto"/>
        <w:left w:val="none" w:sz="0" w:space="0" w:color="auto"/>
        <w:bottom w:val="none" w:sz="0" w:space="0" w:color="auto"/>
        <w:right w:val="none" w:sz="0" w:space="0" w:color="auto"/>
      </w:divBdr>
    </w:div>
    <w:div w:id="996299925">
      <w:bodyDiv w:val="1"/>
      <w:marLeft w:val="0"/>
      <w:marRight w:val="0"/>
      <w:marTop w:val="0"/>
      <w:marBottom w:val="0"/>
      <w:divBdr>
        <w:top w:val="none" w:sz="0" w:space="0" w:color="auto"/>
        <w:left w:val="none" w:sz="0" w:space="0" w:color="auto"/>
        <w:bottom w:val="none" w:sz="0" w:space="0" w:color="auto"/>
        <w:right w:val="none" w:sz="0" w:space="0" w:color="auto"/>
      </w:divBdr>
    </w:div>
    <w:div w:id="999456000">
      <w:bodyDiv w:val="1"/>
      <w:marLeft w:val="0"/>
      <w:marRight w:val="0"/>
      <w:marTop w:val="0"/>
      <w:marBottom w:val="0"/>
      <w:divBdr>
        <w:top w:val="none" w:sz="0" w:space="0" w:color="auto"/>
        <w:left w:val="none" w:sz="0" w:space="0" w:color="auto"/>
        <w:bottom w:val="none" w:sz="0" w:space="0" w:color="auto"/>
        <w:right w:val="none" w:sz="0" w:space="0" w:color="auto"/>
      </w:divBdr>
    </w:div>
    <w:div w:id="1008673693">
      <w:bodyDiv w:val="1"/>
      <w:marLeft w:val="0"/>
      <w:marRight w:val="0"/>
      <w:marTop w:val="0"/>
      <w:marBottom w:val="0"/>
      <w:divBdr>
        <w:top w:val="none" w:sz="0" w:space="0" w:color="auto"/>
        <w:left w:val="none" w:sz="0" w:space="0" w:color="auto"/>
        <w:bottom w:val="none" w:sz="0" w:space="0" w:color="auto"/>
        <w:right w:val="none" w:sz="0" w:space="0" w:color="auto"/>
      </w:divBdr>
    </w:div>
    <w:div w:id="1019239924">
      <w:bodyDiv w:val="1"/>
      <w:marLeft w:val="0"/>
      <w:marRight w:val="0"/>
      <w:marTop w:val="0"/>
      <w:marBottom w:val="0"/>
      <w:divBdr>
        <w:top w:val="none" w:sz="0" w:space="0" w:color="auto"/>
        <w:left w:val="none" w:sz="0" w:space="0" w:color="auto"/>
        <w:bottom w:val="none" w:sz="0" w:space="0" w:color="auto"/>
        <w:right w:val="none" w:sz="0" w:space="0" w:color="auto"/>
      </w:divBdr>
    </w:div>
    <w:div w:id="1038894859">
      <w:bodyDiv w:val="1"/>
      <w:marLeft w:val="0"/>
      <w:marRight w:val="0"/>
      <w:marTop w:val="0"/>
      <w:marBottom w:val="0"/>
      <w:divBdr>
        <w:top w:val="none" w:sz="0" w:space="0" w:color="auto"/>
        <w:left w:val="none" w:sz="0" w:space="0" w:color="auto"/>
        <w:bottom w:val="none" w:sz="0" w:space="0" w:color="auto"/>
        <w:right w:val="none" w:sz="0" w:space="0" w:color="auto"/>
      </w:divBdr>
    </w:div>
    <w:div w:id="1039940859">
      <w:bodyDiv w:val="1"/>
      <w:marLeft w:val="0"/>
      <w:marRight w:val="0"/>
      <w:marTop w:val="0"/>
      <w:marBottom w:val="0"/>
      <w:divBdr>
        <w:top w:val="none" w:sz="0" w:space="0" w:color="auto"/>
        <w:left w:val="none" w:sz="0" w:space="0" w:color="auto"/>
        <w:bottom w:val="none" w:sz="0" w:space="0" w:color="auto"/>
        <w:right w:val="none" w:sz="0" w:space="0" w:color="auto"/>
      </w:divBdr>
    </w:div>
    <w:div w:id="1041706699">
      <w:bodyDiv w:val="1"/>
      <w:marLeft w:val="0"/>
      <w:marRight w:val="0"/>
      <w:marTop w:val="0"/>
      <w:marBottom w:val="0"/>
      <w:divBdr>
        <w:top w:val="none" w:sz="0" w:space="0" w:color="auto"/>
        <w:left w:val="none" w:sz="0" w:space="0" w:color="auto"/>
        <w:bottom w:val="none" w:sz="0" w:space="0" w:color="auto"/>
        <w:right w:val="none" w:sz="0" w:space="0" w:color="auto"/>
      </w:divBdr>
    </w:div>
    <w:div w:id="1044713000">
      <w:bodyDiv w:val="1"/>
      <w:marLeft w:val="0"/>
      <w:marRight w:val="0"/>
      <w:marTop w:val="0"/>
      <w:marBottom w:val="0"/>
      <w:divBdr>
        <w:top w:val="none" w:sz="0" w:space="0" w:color="auto"/>
        <w:left w:val="none" w:sz="0" w:space="0" w:color="auto"/>
        <w:bottom w:val="none" w:sz="0" w:space="0" w:color="auto"/>
        <w:right w:val="none" w:sz="0" w:space="0" w:color="auto"/>
      </w:divBdr>
    </w:div>
    <w:div w:id="1081952972">
      <w:bodyDiv w:val="1"/>
      <w:marLeft w:val="0"/>
      <w:marRight w:val="0"/>
      <w:marTop w:val="0"/>
      <w:marBottom w:val="0"/>
      <w:divBdr>
        <w:top w:val="none" w:sz="0" w:space="0" w:color="auto"/>
        <w:left w:val="none" w:sz="0" w:space="0" w:color="auto"/>
        <w:bottom w:val="none" w:sz="0" w:space="0" w:color="auto"/>
        <w:right w:val="none" w:sz="0" w:space="0" w:color="auto"/>
      </w:divBdr>
    </w:div>
    <w:div w:id="1098789121">
      <w:bodyDiv w:val="1"/>
      <w:marLeft w:val="0"/>
      <w:marRight w:val="0"/>
      <w:marTop w:val="0"/>
      <w:marBottom w:val="0"/>
      <w:divBdr>
        <w:top w:val="none" w:sz="0" w:space="0" w:color="auto"/>
        <w:left w:val="none" w:sz="0" w:space="0" w:color="auto"/>
        <w:bottom w:val="none" w:sz="0" w:space="0" w:color="auto"/>
        <w:right w:val="none" w:sz="0" w:space="0" w:color="auto"/>
      </w:divBdr>
    </w:div>
    <w:div w:id="1100101643">
      <w:bodyDiv w:val="1"/>
      <w:marLeft w:val="0"/>
      <w:marRight w:val="0"/>
      <w:marTop w:val="0"/>
      <w:marBottom w:val="0"/>
      <w:divBdr>
        <w:top w:val="none" w:sz="0" w:space="0" w:color="auto"/>
        <w:left w:val="none" w:sz="0" w:space="0" w:color="auto"/>
        <w:bottom w:val="none" w:sz="0" w:space="0" w:color="auto"/>
        <w:right w:val="none" w:sz="0" w:space="0" w:color="auto"/>
      </w:divBdr>
    </w:div>
    <w:div w:id="1128012654">
      <w:bodyDiv w:val="1"/>
      <w:marLeft w:val="0"/>
      <w:marRight w:val="0"/>
      <w:marTop w:val="0"/>
      <w:marBottom w:val="0"/>
      <w:divBdr>
        <w:top w:val="none" w:sz="0" w:space="0" w:color="auto"/>
        <w:left w:val="none" w:sz="0" w:space="0" w:color="auto"/>
        <w:bottom w:val="none" w:sz="0" w:space="0" w:color="auto"/>
        <w:right w:val="none" w:sz="0" w:space="0" w:color="auto"/>
      </w:divBdr>
    </w:div>
    <w:div w:id="1132669316">
      <w:bodyDiv w:val="1"/>
      <w:marLeft w:val="0"/>
      <w:marRight w:val="0"/>
      <w:marTop w:val="0"/>
      <w:marBottom w:val="0"/>
      <w:divBdr>
        <w:top w:val="none" w:sz="0" w:space="0" w:color="auto"/>
        <w:left w:val="none" w:sz="0" w:space="0" w:color="auto"/>
        <w:bottom w:val="none" w:sz="0" w:space="0" w:color="auto"/>
        <w:right w:val="none" w:sz="0" w:space="0" w:color="auto"/>
      </w:divBdr>
    </w:div>
    <w:div w:id="1132989760">
      <w:bodyDiv w:val="1"/>
      <w:marLeft w:val="0"/>
      <w:marRight w:val="0"/>
      <w:marTop w:val="0"/>
      <w:marBottom w:val="0"/>
      <w:divBdr>
        <w:top w:val="none" w:sz="0" w:space="0" w:color="auto"/>
        <w:left w:val="none" w:sz="0" w:space="0" w:color="auto"/>
        <w:bottom w:val="none" w:sz="0" w:space="0" w:color="auto"/>
        <w:right w:val="none" w:sz="0" w:space="0" w:color="auto"/>
      </w:divBdr>
    </w:div>
    <w:div w:id="1149857404">
      <w:bodyDiv w:val="1"/>
      <w:marLeft w:val="0"/>
      <w:marRight w:val="0"/>
      <w:marTop w:val="0"/>
      <w:marBottom w:val="0"/>
      <w:divBdr>
        <w:top w:val="none" w:sz="0" w:space="0" w:color="auto"/>
        <w:left w:val="none" w:sz="0" w:space="0" w:color="auto"/>
        <w:bottom w:val="none" w:sz="0" w:space="0" w:color="auto"/>
        <w:right w:val="none" w:sz="0" w:space="0" w:color="auto"/>
      </w:divBdr>
    </w:div>
    <w:div w:id="1156384213">
      <w:bodyDiv w:val="1"/>
      <w:marLeft w:val="0"/>
      <w:marRight w:val="0"/>
      <w:marTop w:val="0"/>
      <w:marBottom w:val="0"/>
      <w:divBdr>
        <w:top w:val="none" w:sz="0" w:space="0" w:color="auto"/>
        <w:left w:val="none" w:sz="0" w:space="0" w:color="auto"/>
        <w:bottom w:val="none" w:sz="0" w:space="0" w:color="auto"/>
        <w:right w:val="none" w:sz="0" w:space="0" w:color="auto"/>
      </w:divBdr>
    </w:div>
    <w:div w:id="1163855129">
      <w:bodyDiv w:val="1"/>
      <w:marLeft w:val="0"/>
      <w:marRight w:val="0"/>
      <w:marTop w:val="0"/>
      <w:marBottom w:val="0"/>
      <w:divBdr>
        <w:top w:val="none" w:sz="0" w:space="0" w:color="auto"/>
        <w:left w:val="none" w:sz="0" w:space="0" w:color="auto"/>
        <w:bottom w:val="none" w:sz="0" w:space="0" w:color="auto"/>
        <w:right w:val="none" w:sz="0" w:space="0" w:color="auto"/>
      </w:divBdr>
    </w:div>
    <w:div w:id="1205094506">
      <w:bodyDiv w:val="1"/>
      <w:marLeft w:val="0"/>
      <w:marRight w:val="0"/>
      <w:marTop w:val="0"/>
      <w:marBottom w:val="0"/>
      <w:divBdr>
        <w:top w:val="none" w:sz="0" w:space="0" w:color="auto"/>
        <w:left w:val="none" w:sz="0" w:space="0" w:color="auto"/>
        <w:bottom w:val="none" w:sz="0" w:space="0" w:color="auto"/>
        <w:right w:val="none" w:sz="0" w:space="0" w:color="auto"/>
      </w:divBdr>
    </w:div>
    <w:div w:id="1249343811">
      <w:bodyDiv w:val="1"/>
      <w:marLeft w:val="0"/>
      <w:marRight w:val="0"/>
      <w:marTop w:val="0"/>
      <w:marBottom w:val="0"/>
      <w:divBdr>
        <w:top w:val="none" w:sz="0" w:space="0" w:color="auto"/>
        <w:left w:val="none" w:sz="0" w:space="0" w:color="auto"/>
        <w:bottom w:val="none" w:sz="0" w:space="0" w:color="auto"/>
        <w:right w:val="none" w:sz="0" w:space="0" w:color="auto"/>
      </w:divBdr>
    </w:div>
    <w:div w:id="1259873098">
      <w:bodyDiv w:val="1"/>
      <w:marLeft w:val="0"/>
      <w:marRight w:val="0"/>
      <w:marTop w:val="0"/>
      <w:marBottom w:val="0"/>
      <w:divBdr>
        <w:top w:val="none" w:sz="0" w:space="0" w:color="auto"/>
        <w:left w:val="none" w:sz="0" w:space="0" w:color="auto"/>
        <w:bottom w:val="none" w:sz="0" w:space="0" w:color="auto"/>
        <w:right w:val="none" w:sz="0" w:space="0" w:color="auto"/>
      </w:divBdr>
    </w:div>
    <w:div w:id="1280336493">
      <w:bodyDiv w:val="1"/>
      <w:marLeft w:val="0"/>
      <w:marRight w:val="0"/>
      <w:marTop w:val="0"/>
      <w:marBottom w:val="0"/>
      <w:divBdr>
        <w:top w:val="none" w:sz="0" w:space="0" w:color="auto"/>
        <w:left w:val="none" w:sz="0" w:space="0" w:color="auto"/>
        <w:bottom w:val="none" w:sz="0" w:space="0" w:color="auto"/>
        <w:right w:val="none" w:sz="0" w:space="0" w:color="auto"/>
      </w:divBdr>
    </w:div>
    <w:div w:id="1285848710">
      <w:bodyDiv w:val="1"/>
      <w:marLeft w:val="0"/>
      <w:marRight w:val="0"/>
      <w:marTop w:val="0"/>
      <w:marBottom w:val="0"/>
      <w:divBdr>
        <w:top w:val="none" w:sz="0" w:space="0" w:color="auto"/>
        <w:left w:val="none" w:sz="0" w:space="0" w:color="auto"/>
        <w:bottom w:val="none" w:sz="0" w:space="0" w:color="auto"/>
        <w:right w:val="none" w:sz="0" w:space="0" w:color="auto"/>
      </w:divBdr>
    </w:div>
    <w:div w:id="1306083439">
      <w:bodyDiv w:val="1"/>
      <w:marLeft w:val="0"/>
      <w:marRight w:val="0"/>
      <w:marTop w:val="0"/>
      <w:marBottom w:val="0"/>
      <w:divBdr>
        <w:top w:val="none" w:sz="0" w:space="0" w:color="auto"/>
        <w:left w:val="none" w:sz="0" w:space="0" w:color="auto"/>
        <w:bottom w:val="none" w:sz="0" w:space="0" w:color="auto"/>
        <w:right w:val="none" w:sz="0" w:space="0" w:color="auto"/>
      </w:divBdr>
    </w:div>
    <w:div w:id="1307128707">
      <w:bodyDiv w:val="1"/>
      <w:marLeft w:val="0"/>
      <w:marRight w:val="0"/>
      <w:marTop w:val="0"/>
      <w:marBottom w:val="0"/>
      <w:divBdr>
        <w:top w:val="none" w:sz="0" w:space="0" w:color="auto"/>
        <w:left w:val="none" w:sz="0" w:space="0" w:color="auto"/>
        <w:bottom w:val="none" w:sz="0" w:space="0" w:color="auto"/>
        <w:right w:val="none" w:sz="0" w:space="0" w:color="auto"/>
      </w:divBdr>
    </w:div>
    <w:div w:id="1317032236">
      <w:bodyDiv w:val="1"/>
      <w:marLeft w:val="0"/>
      <w:marRight w:val="0"/>
      <w:marTop w:val="0"/>
      <w:marBottom w:val="0"/>
      <w:divBdr>
        <w:top w:val="none" w:sz="0" w:space="0" w:color="auto"/>
        <w:left w:val="none" w:sz="0" w:space="0" w:color="auto"/>
        <w:bottom w:val="none" w:sz="0" w:space="0" w:color="auto"/>
        <w:right w:val="none" w:sz="0" w:space="0" w:color="auto"/>
      </w:divBdr>
    </w:div>
    <w:div w:id="1317147088">
      <w:bodyDiv w:val="1"/>
      <w:marLeft w:val="0"/>
      <w:marRight w:val="0"/>
      <w:marTop w:val="0"/>
      <w:marBottom w:val="0"/>
      <w:divBdr>
        <w:top w:val="none" w:sz="0" w:space="0" w:color="auto"/>
        <w:left w:val="none" w:sz="0" w:space="0" w:color="auto"/>
        <w:bottom w:val="none" w:sz="0" w:space="0" w:color="auto"/>
        <w:right w:val="none" w:sz="0" w:space="0" w:color="auto"/>
      </w:divBdr>
    </w:div>
    <w:div w:id="1323698547">
      <w:bodyDiv w:val="1"/>
      <w:marLeft w:val="0"/>
      <w:marRight w:val="0"/>
      <w:marTop w:val="0"/>
      <w:marBottom w:val="0"/>
      <w:divBdr>
        <w:top w:val="none" w:sz="0" w:space="0" w:color="auto"/>
        <w:left w:val="none" w:sz="0" w:space="0" w:color="auto"/>
        <w:bottom w:val="none" w:sz="0" w:space="0" w:color="auto"/>
        <w:right w:val="none" w:sz="0" w:space="0" w:color="auto"/>
      </w:divBdr>
    </w:div>
    <w:div w:id="1330981866">
      <w:bodyDiv w:val="1"/>
      <w:marLeft w:val="0"/>
      <w:marRight w:val="0"/>
      <w:marTop w:val="0"/>
      <w:marBottom w:val="0"/>
      <w:divBdr>
        <w:top w:val="none" w:sz="0" w:space="0" w:color="auto"/>
        <w:left w:val="none" w:sz="0" w:space="0" w:color="auto"/>
        <w:bottom w:val="none" w:sz="0" w:space="0" w:color="auto"/>
        <w:right w:val="none" w:sz="0" w:space="0" w:color="auto"/>
      </w:divBdr>
    </w:div>
    <w:div w:id="1339576686">
      <w:bodyDiv w:val="1"/>
      <w:marLeft w:val="0"/>
      <w:marRight w:val="0"/>
      <w:marTop w:val="0"/>
      <w:marBottom w:val="0"/>
      <w:divBdr>
        <w:top w:val="none" w:sz="0" w:space="0" w:color="auto"/>
        <w:left w:val="none" w:sz="0" w:space="0" w:color="auto"/>
        <w:bottom w:val="none" w:sz="0" w:space="0" w:color="auto"/>
        <w:right w:val="none" w:sz="0" w:space="0" w:color="auto"/>
      </w:divBdr>
    </w:div>
    <w:div w:id="1347631064">
      <w:bodyDiv w:val="1"/>
      <w:marLeft w:val="0"/>
      <w:marRight w:val="0"/>
      <w:marTop w:val="0"/>
      <w:marBottom w:val="0"/>
      <w:divBdr>
        <w:top w:val="none" w:sz="0" w:space="0" w:color="auto"/>
        <w:left w:val="none" w:sz="0" w:space="0" w:color="auto"/>
        <w:bottom w:val="none" w:sz="0" w:space="0" w:color="auto"/>
        <w:right w:val="none" w:sz="0" w:space="0" w:color="auto"/>
      </w:divBdr>
    </w:div>
    <w:div w:id="1380323727">
      <w:bodyDiv w:val="1"/>
      <w:marLeft w:val="0"/>
      <w:marRight w:val="0"/>
      <w:marTop w:val="0"/>
      <w:marBottom w:val="0"/>
      <w:divBdr>
        <w:top w:val="none" w:sz="0" w:space="0" w:color="auto"/>
        <w:left w:val="none" w:sz="0" w:space="0" w:color="auto"/>
        <w:bottom w:val="none" w:sz="0" w:space="0" w:color="auto"/>
        <w:right w:val="none" w:sz="0" w:space="0" w:color="auto"/>
      </w:divBdr>
    </w:div>
    <w:div w:id="1394549779">
      <w:bodyDiv w:val="1"/>
      <w:marLeft w:val="0"/>
      <w:marRight w:val="0"/>
      <w:marTop w:val="0"/>
      <w:marBottom w:val="0"/>
      <w:divBdr>
        <w:top w:val="none" w:sz="0" w:space="0" w:color="auto"/>
        <w:left w:val="none" w:sz="0" w:space="0" w:color="auto"/>
        <w:bottom w:val="none" w:sz="0" w:space="0" w:color="auto"/>
        <w:right w:val="none" w:sz="0" w:space="0" w:color="auto"/>
      </w:divBdr>
    </w:div>
    <w:div w:id="1399745691">
      <w:bodyDiv w:val="1"/>
      <w:marLeft w:val="0"/>
      <w:marRight w:val="0"/>
      <w:marTop w:val="0"/>
      <w:marBottom w:val="0"/>
      <w:divBdr>
        <w:top w:val="none" w:sz="0" w:space="0" w:color="auto"/>
        <w:left w:val="none" w:sz="0" w:space="0" w:color="auto"/>
        <w:bottom w:val="none" w:sz="0" w:space="0" w:color="auto"/>
        <w:right w:val="none" w:sz="0" w:space="0" w:color="auto"/>
      </w:divBdr>
    </w:div>
    <w:div w:id="1415735369">
      <w:bodyDiv w:val="1"/>
      <w:marLeft w:val="0"/>
      <w:marRight w:val="0"/>
      <w:marTop w:val="0"/>
      <w:marBottom w:val="0"/>
      <w:divBdr>
        <w:top w:val="none" w:sz="0" w:space="0" w:color="auto"/>
        <w:left w:val="none" w:sz="0" w:space="0" w:color="auto"/>
        <w:bottom w:val="none" w:sz="0" w:space="0" w:color="auto"/>
        <w:right w:val="none" w:sz="0" w:space="0" w:color="auto"/>
      </w:divBdr>
    </w:div>
    <w:div w:id="1447429391">
      <w:bodyDiv w:val="1"/>
      <w:marLeft w:val="0"/>
      <w:marRight w:val="0"/>
      <w:marTop w:val="0"/>
      <w:marBottom w:val="0"/>
      <w:divBdr>
        <w:top w:val="none" w:sz="0" w:space="0" w:color="auto"/>
        <w:left w:val="none" w:sz="0" w:space="0" w:color="auto"/>
        <w:bottom w:val="none" w:sz="0" w:space="0" w:color="auto"/>
        <w:right w:val="none" w:sz="0" w:space="0" w:color="auto"/>
      </w:divBdr>
    </w:div>
    <w:div w:id="1452747774">
      <w:bodyDiv w:val="1"/>
      <w:marLeft w:val="0"/>
      <w:marRight w:val="0"/>
      <w:marTop w:val="0"/>
      <w:marBottom w:val="0"/>
      <w:divBdr>
        <w:top w:val="none" w:sz="0" w:space="0" w:color="auto"/>
        <w:left w:val="none" w:sz="0" w:space="0" w:color="auto"/>
        <w:bottom w:val="none" w:sz="0" w:space="0" w:color="auto"/>
        <w:right w:val="none" w:sz="0" w:space="0" w:color="auto"/>
      </w:divBdr>
    </w:div>
    <w:div w:id="1486824833">
      <w:bodyDiv w:val="1"/>
      <w:marLeft w:val="0"/>
      <w:marRight w:val="0"/>
      <w:marTop w:val="0"/>
      <w:marBottom w:val="0"/>
      <w:divBdr>
        <w:top w:val="none" w:sz="0" w:space="0" w:color="auto"/>
        <w:left w:val="none" w:sz="0" w:space="0" w:color="auto"/>
        <w:bottom w:val="none" w:sz="0" w:space="0" w:color="auto"/>
        <w:right w:val="none" w:sz="0" w:space="0" w:color="auto"/>
      </w:divBdr>
    </w:div>
    <w:div w:id="1511599205">
      <w:bodyDiv w:val="1"/>
      <w:marLeft w:val="0"/>
      <w:marRight w:val="0"/>
      <w:marTop w:val="0"/>
      <w:marBottom w:val="0"/>
      <w:divBdr>
        <w:top w:val="none" w:sz="0" w:space="0" w:color="auto"/>
        <w:left w:val="none" w:sz="0" w:space="0" w:color="auto"/>
        <w:bottom w:val="none" w:sz="0" w:space="0" w:color="auto"/>
        <w:right w:val="none" w:sz="0" w:space="0" w:color="auto"/>
      </w:divBdr>
    </w:div>
    <w:div w:id="1522891587">
      <w:bodyDiv w:val="1"/>
      <w:marLeft w:val="0"/>
      <w:marRight w:val="0"/>
      <w:marTop w:val="0"/>
      <w:marBottom w:val="0"/>
      <w:divBdr>
        <w:top w:val="none" w:sz="0" w:space="0" w:color="auto"/>
        <w:left w:val="none" w:sz="0" w:space="0" w:color="auto"/>
        <w:bottom w:val="none" w:sz="0" w:space="0" w:color="auto"/>
        <w:right w:val="none" w:sz="0" w:space="0" w:color="auto"/>
      </w:divBdr>
    </w:div>
    <w:div w:id="1527404136">
      <w:bodyDiv w:val="1"/>
      <w:marLeft w:val="0"/>
      <w:marRight w:val="0"/>
      <w:marTop w:val="0"/>
      <w:marBottom w:val="0"/>
      <w:divBdr>
        <w:top w:val="none" w:sz="0" w:space="0" w:color="auto"/>
        <w:left w:val="none" w:sz="0" w:space="0" w:color="auto"/>
        <w:bottom w:val="none" w:sz="0" w:space="0" w:color="auto"/>
        <w:right w:val="none" w:sz="0" w:space="0" w:color="auto"/>
      </w:divBdr>
    </w:div>
    <w:div w:id="1537963494">
      <w:bodyDiv w:val="1"/>
      <w:marLeft w:val="0"/>
      <w:marRight w:val="0"/>
      <w:marTop w:val="0"/>
      <w:marBottom w:val="0"/>
      <w:divBdr>
        <w:top w:val="none" w:sz="0" w:space="0" w:color="auto"/>
        <w:left w:val="none" w:sz="0" w:space="0" w:color="auto"/>
        <w:bottom w:val="none" w:sz="0" w:space="0" w:color="auto"/>
        <w:right w:val="none" w:sz="0" w:space="0" w:color="auto"/>
      </w:divBdr>
    </w:div>
    <w:div w:id="1560361698">
      <w:bodyDiv w:val="1"/>
      <w:marLeft w:val="0"/>
      <w:marRight w:val="0"/>
      <w:marTop w:val="0"/>
      <w:marBottom w:val="0"/>
      <w:divBdr>
        <w:top w:val="none" w:sz="0" w:space="0" w:color="auto"/>
        <w:left w:val="none" w:sz="0" w:space="0" w:color="auto"/>
        <w:bottom w:val="none" w:sz="0" w:space="0" w:color="auto"/>
        <w:right w:val="none" w:sz="0" w:space="0" w:color="auto"/>
      </w:divBdr>
    </w:div>
    <w:div w:id="1588269614">
      <w:bodyDiv w:val="1"/>
      <w:marLeft w:val="0"/>
      <w:marRight w:val="0"/>
      <w:marTop w:val="0"/>
      <w:marBottom w:val="0"/>
      <w:divBdr>
        <w:top w:val="none" w:sz="0" w:space="0" w:color="auto"/>
        <w:left w:val="none" w:sz="0" w:space="0" w:color="auto"/>
        <w:bottom w:val="none" w:sz="0" w:space="0" w:color="auto"/>
        <w:right w:val="none" w:sz="0" w:space="0" w:color="auto"/>
      </w:divBdr>
    </w:div>
    <w:div w:id="1605966328">
      <w:bodyDiv w:val="1"/>
      <w:marLeft w:val="0"/>
      <w:marRight w:val="0"/>
      <w:marTop w:val="0"/>
      <w:marBottom w:val="0"/>
      <w:divBdr>
        <w:top w:val="none" w:sz="0" w:space="0" w:color="auto"/>
        <w:left w:val="none" w:sz="0" w:space="0" w:color="auto"/>
        <w:bottom w:val="none" w:sz="0" w:space="0" w:color="auto"/>
        <w:right w:val="none" w:sz="0" w:space="0" w:color="auto"/>
      </w:divBdr>
    </w:div>
    <w:div w:id="1639728833">
      <w:bodyDiv w:val="1"/>
      <w:marLeft w:val="0"/>
      <w:marRight w:val="0"/>
      <w:marTop w:val="0"/>
      <w:marBottom w:val="0"/>
      <w:divBdr>
        <w:top w:val="none" w:sz="0" w:space="0" w:color="auto"/>
        <w:left w:val="none" w:sz="0" w:space="0" w:color="auto"/>
        <w:bottom w:val="none" w:sz="0" w:space="0" w:color="auto"/>
        <w:right w:val="none" w:sz="0" w:space="0" w:color="auto"/>
      </w:divBdr>
    </w:div>
    <w:div w:id="1651061889">
      <w:bodyDiv w:val="1"/>
      <w:marLeft w:val="0"/>
      <w:marRight w:val="0"/>
      <w:marTop w:val="0"/>
      <w:marBottom w:val="0"/>
      <w:divBdr>
        <w:top w:val="none" w:sz="0" w:space="0" w:color="auto"/>
        <w:left w:val="none" w:sz="0" w:space="0" w:color="auto"/>
        <w:bottom w:val="none" w:sz="0" w:space="0" w:color="auto"/>
        <w:right w:val="none" w:sz="0" w:space="0" w:color="auto"/>
      </w:divBdr>
    </w:div>
    <w:div w:id="1654093953">
      <w:bodyDiv w:val="1"/>
      <w:marLeft w:val="0"/>
      <w:marRight w:val="0"/>
      <w:marTop w:val="0"/>
      <w:marBottom w:val="0"/>
      <w:divBdr>
        <w:top w:val="none" w:sz="0" w:space="0" w:color="auto"/>
        <w:left w:val="none" w:sz="0" w:space="0" w:color="auto"/>
        <w:bottom w:val="none" w:sz="0" w:space="0" w:color="auto"/>
        <w:right w:val="none" w:sz="0" w:space="0" w:color="auto"/>
      </w:divBdr>
    </w:div>
    <w:div w:id="1657998709">
      <w:bodyDiv w:val="1"/>
      <w:marLeft w:val="0"/>
      <w:marRight w:val="0"/>
      <w:marTop w:val="0"/>
      <w:marBottom w:val="0"/>
      <w:divBdr>
        <w:top w:val="none" w:sz="0" w:space="0" w:color="auto"/>
        <w:left w:val="none" w:sz="0" w:space="0" w:color="auto"/>
        <w:bottom w:val="none" w:sz="0" w:space="0" w:color="auto"/>
        <w:right w:val="none" w:sz="0" w:space="0" w:color="auto"/>
      </w:divBdr>
    </w:div>
    <w:div w:id="1672559856">
      <w:bodyDiv w:val="1"/>
      <w:marLeft w:val="0"/>
      <w:marRight w:val="0"/>
      <w:marTop w:val="0"/>
      <w:marBottom w:val="0"/>
      <w:divBdr>
        <w:top w:val="none" w:sz="0" w:space="0" w:color="auto"/>
        <w:left w:val="none" w:sz="0" w:space="0" w:color="auto"/>
        <w:bottom w:val="none" w:sz="0" w:space="0" w:color="auto"/>
        <w:right w:val="none" w:sz="0" w:space="0" w:color="auto"/>
      </w:divBdr>
    </w:div>
    <w:div w:id="1673794087">
      <w:bodyDiv w:val="1"/>
      <w:marLeft w:val="0"/>
      <w:marRight w:val="0"/>
      <w:marTop w:val="0"/>
      <w:marBottom w:val="0"/>
      <w:divBdr>
        <w:top w:val="none" w:sz="0" w:space="0" w:color="auto"/>
        <w:left w:val="none" w:sz="0" w:space="0" w:color="auto"/>
        <w:bottom w:val="none" w:sz="0" w:space="0" w:color="auto"/>
        <w:right w:val="none" w:sz="0" w:space="0" w:color="auto"/>
      </w:divBdr>
    </w:div>
    <w:div w:id="1700886060">
      <w:bodyDiv w:val="1"/>
      <w:marLeft w:val="0"/>
      <w:marRight w:val="0"/>
      <w:marTop w:val="0"/>
      <w:marBottom w:val="0"/>
      <w:divBdr>
        <w:top w:val="none" w:sz="0" w:space="0" w:color="auto"/>
        <w:left w:val="none" w:sz="0" w:space="0" w:color="auto"/>
        <w:bottom w:val="none" w:sz="0" w:space="0" w:color="auto"/>
        <w:right w:val="none" w:sz="0" w:space="0" w:color="auto"/>
      </w:divBdr>
    </w:div>
    <w:div w:id="1725903874">
      <w:bodyDiv w:val="1"/>
      <w:marLeft w:val="0"/>
      <w:marRight w:val="0"/>
      <w:marTop w:val="0"/>
      <w:marBottom w:val="0"/>
      <w:divBdr>
        <w:top w:val="none" w:sz="0" w:space="0" w:color="auto"/>
        <w:left w:val="none" w:sz="0" w:space="0" w:color="auto"/>
        <w:bottom w:val="none" w:sz="0" w:space="0" w:color="auto"/>
        <w:right w:val="none" w:sz="0" w:space="0" w:color="auto"/>
      </w:divBdr>
    </w:div>
    <w:div w:id="1728992512">
      <w:bodyDiv w:val="1"/>
      <w:marLeft w:val="0"/>
      <w:marRight w:val="0"/>
      <w:marTop w:val="0"/>
      <w:marBottom w:val="0"/>
      <w:divBdr>
        <w:top w:val="none" w:sz="0" w:space="0" w:color="auto"/>
        <w:left w:val="none" w:sz="0" w:space="0" w:color="auto"/>
        <w:bottom w:val="none" w:sz="0" w:space="0" w:color="auto"/>
        <w:right w:val="none" w:sz="0" w:space="0" w:color="auto"/>
      </w:divBdr>
    </w:div>
    <w:div w:id="1756321280">
      <w:bodyDiv w:val="1"/>
      <w:marLeft w:val="0"/>
      <w:marRight w:val="0"/>
      <w:marTop w:val="0"/>
      <w:marBottom w:val="0"/>
      <w:divBdr>
        <w:top w:val="none" w:sz="0" w:space="0" w:color="auto"/>
        <w:left w:val="none" w:sz="0" w:space="0" w:color="auto"/>
        <w:bottom w:val="none" w:sz="0" w:space="0" w:color="auto"/>
        <w:right w:val="none" w:sz="0" w:space="0" w:color="auto"/>
      </w:divBdr>
    </w:div>
    <w:div w:id="1801341491">
      <w:bodyDiv w:val="1"/>
      <w:marLeft w:val="0"/>
      <w:marRight w:val="0"/>
      <w:marTop w:val="0"/>
      <w:marBottom w:val="0"/>
      <w:divBdr>
        <w:top w:val="none" w:sz="0" w:space="0" w:color="auto"/>
        <w:left w:val="none" w:sz="0" w:space="0" w:color="auto"/>
        <w:bottom w:val="none" w:sz="0" w:space="0" w:color="auto"/>
        <w:right w:val="none" w:sz="0" w:space="0" w:color="auto"/>
      </w:divBdr>
    </w:div>
    <w:div w:id="1827890630">
      <w:bodyDiv w:val="1"/>
      <w:marLeft w:val="0"/>
      <w:marRight w:val="0"/>
      <w:marTop w:val="0"/>
      <w:marBottom w:val="0"/>
      <w:divBdr>
        <w:top w:val="none" w:sz="0" w:space="0" w:color="auto"/>
        <w:left w:val="none" w:sz="0" w:space="0" w:color="auto"/>
        <w:bottom w:val="none" w:sz="0" w:space="0" w:color="auto"/>
        <w:right w:val="none" w:sz="0" w:space="0" w:color="auto"/>
      </w:divBdr>
    </w:div>
    <w:div w:id="1841503551">
      <w:bodyDiv w:val="1"/>
      <w:marLeft w:val="0"/>
      <w:marRight w:val="0"/>
      <w:marTop w:val="0"/>
      <w:marBottom w:val="0"/>
      <w:divBdr>
        <w:top w:val="none" w:sz="0" w:space="0" w:color="auto"/>
        <w:left w:val="none" w:sz="0" w:space="0" w:color="auto"/>
        <w:bottom w:val="none" w:sz="0" w:space="0" w:color="auto"/>
        <w:right w:val="none" w:sz="0" w:space="0" w:color="auto"/>
      </w:divBdr>
    </w:div>
    <w:div w:id="1842891204">
      <w:bodyDiv w:val="1"/>
      <w:marLeft w:val="0"/>
      <w:marRight w:val="0"/>
      <w:marTop w:val="0"/>
      <w:marBottom w:val="0"/>
      <w:divBdr>
        <w:top w:val="none" w:sz="0" w:space="0" w:color="auto"/>
        <w:left w:val="none" w:sz="0" w:space="0" w:color="auto"/>
        <w:bottom w:val="none" w:sz="0" w:space="0" w:color="auto"/>
        <w:right w:val="none" w:sz="0" w:space="0" w:color="auto"/>
      </w:divBdr>
    </w:div>
    <w:div w:id="1903560989">
      <w:bodyDiv w:val="1"/>
      <w:marLeft w:val="0"/>
      <w:marRight w:val="0"/>
      <w:marTop w:val="0"/>
      <w:marBottom w:val="0"/>
      <w:divBdr>
        <w:top w:val="none" w:sz="0" w:space="0" w:color="auto"/>
        <w:left w:val="none" w:sz="0" w:space="0" w:color="auto"/>
        <w:bottom w:val="none" w:sz="0" w:space="0" w:color="auto"/>
        <w:right w:val="none" w:sz="0" w:space="0" w:color="auto"/>
      </w:divBdr>
    </w:div>
    <w:div w:id="1910772122">
      <w:bodyDiv w:val="1"/>
      <w:marLeft w:val="0"/>
      <w:marRight w:val="0"/>
      <w:marTop w:val="0"/>
      <w:marBottom w:val="0"/>
      <w:divBdr>
        <w:top w:val="none" w:sz="0" w:space="0" w:color="auto"/>
        <w:left w:val="none" w:sz="0" w:space="0" w:color="auto"/>
        <w:bottom w:val="none" w:sz="0" w:space="0" w:color="auto"/>
        <w:right w:val="none" w:sz="0" w:space="0" w:color="auto"/>
      </w:divBdr>
    </w:div>
    <w:div w:id="1923951510">
      <w:bodyDiv w:val="1"/>
      <w:marLeft w:val="0"/>
      <w:marRight w:val="0"/>
      <w:marTop w:val="0"/>
      <w:marBottom w:val="0"/>
      <w:divBdr>
        <w:top w:val="none" w:sz="0" w:space="0" w:color="auto"/>
        <w:left w:val="none" w:sz="0" w:space="0" w:color="auto"/>
        <w:bottom w:val="none" w:sz="0" w:space="0" w:color="auto"/>
        <w:right w:val="none" w:sz="0" w:space="0" w:color="auto"/>
      </w:divBdr>
    </w:div>
    <w:div w:id="1925215426">
      <w:bodyDiv w:val="1"/>
      <w:marLeft w:val="0"/>
      <w:marRight w:val="0"/>
      <w:marTop w:val="0"/>
      <w:marBottom w:val="0"/>
      <w:divBdr>
        <w:top w:val="none" w:sz="0" w:space="0" w:color="auto"/>
        <w:left w:val="none" w:sz="0" w:space="0" w:color="auto"/>
        <w:bottom w:val="none" w:sz="0" w:space="0" w:color="auto"/>
        <w:right w:val="none" w:sz="0" w:space="0" w:color="auto"/>
      </w:divBdr>
    </w:div>
    <w:div w:id="1932926449">
      <w:bodyDiv w:val="1"/>
      <w:marLeft w:val="0"/>
      <w:marRight w:val="0"/>
      <w:marTop w:val="0"/>
      <w:marBottom w:val="0"/>
      <w:divBdr>
        <w:top w:val="none" w:sz="0" w:space="0" w:color="auto"/>
        <w:left w:val="none" w:sz="0" w:space="0" w:color="auto"/>
        <w:bottom w:val="none" w:sz="0" w:space="0" w:color="auto"/>
        <w:right w:val="none" w:sz="0" w:space="0" w:color="auto"/>
      </w:divBdr>
    </w:div>
    <w:div w:id="2020040067">
      <w:bodyDiv w:val="1"/>
      <w:marLeft w:val="0"/>
      <w:marRight w:val="0"/>
      <w:marTop w:val="0"/>
      <w:marBottom w:val="0"/>
      <w:divBdr>
        <w:top w:val="none" w:sz="0" w:space="0" w:color="auto"/>
        <w:left w:val="none" w:sz="0" w:space="0" w:color="auto"/>
        <w:bottom w:val="none" w:sz="0" w:space="0" w:color="auto"/>
        <w:right w:val="none" w:sz="0" w:space="0" w:color="auto"/>
      </w:divBdr>
    </w:div>
    <w:div w:id="2020497778">
      <w:bodyDiv w:val="1"/>
      <w:marLeft w:val="0"/>
      <w:marRight w:val="0"/>
      <w:marTop w:val="0"/>
      <w:marBottom w:val="0"/>
      <w:divBdr>
        <w:top w:val="none" w:sz="0" w:space="0" w:color="auto"/>
        <w:left w:val="none" w:sz="0" w:space="0" w:color="auto"/>
        <w:bottom w:val="none" w:sz="0" w:space="0" w:color="auto"/>
        <w:right w:val="none" w:sz="0" w:space="0" w:color="auto"/>
      </w:divBdr>
    </w:div>
    <w:div w:id="2027824348">
      <w:bodyDiv w:val="1"/>
      <w:marLeft w:val="0"/>
      <w:marRight w:val="0"/>
      <w:marTop w:val="0"/>
      <w:marBottom w:val="0"/>
      <w:divBdr>
        <w:top w:val="none" w:sz="0" w:space="0" w:color="auto"/>
        <w:left w:val="none" w:sz="0" w:space="0" w:color="auto"/>
        <w:bottom w:val="none" w:sz="0" w:space="0" w:color="auto"/>
        <w:right w:val="none" w:sz="0" w:space="0" w:color="auto"/>
      </w:divBdr>
    </w:div>
    <w:div w:id="2034762118">
      <w:bodyDiv w:val="1"/>
      <w:marLeft w:val="0"/>
      <w:marRight w:val="0"/>
      <w:marTop w:val="0"/>
      <w:marBottom w:val="0"/>
      <w:divBdr>
        <w:top w:val="none" w:sz="0" w:space="0" w:color="auto"/>
        <w:left w:val="none" w:sz="0" w:space="0" w:color="auto"/>
        <w:bottom w:val="none" w:sz="0" w:space="0" w:color="auto"/>
        <w:right w:val="none" w:sz="0" w:space="0" w:color="auto"/>
      </w:divBdr>
    </w:div>
    <w:div w:id="2058551973">
      <w:bodyDiv w:val="1"/>
      <w:marLeft w:val="0"/>
      <w:marRight w:val="0"/>
      <w:marTop w:val="0"/>
      <w:marBottom w:val="0"/>
      <w:divBdr>
        <w:top w:val="none" w:sz="0" w:space="0" w:color="auto"/>
        <w:left w:val="none" w:sz="0" w:space="0" w:color="auto"/>
        <w:bottom w:val="none" w:sz="0" w:space="0" w:color="auto"/>
        <w:right w:val="none" w:sz="0" w:space="0" w:color="auto"/>
      </w:divBdr>
    </w:div>
    <w:div w:id="2076925983">
      <w:bodyDiv w:val="1"/>
      <w:marLeft w:val="0"/>
      <w:marRight w:val="0"/>
      <w:marTop w:val="0"/>
      <w:marBottom w:val="0"/>
      <w:divBdr>
        <w:top w:val="none" w:sz="0" w:space="0" w:color="auto"/>
        <w:left w:val="none" w:sz="0" w:space="0" w:color="auto"/>
        <w:bottom w:val="none" w:sz="0" w:space="0" w:color="auto"/>
        <w:right w:val="none" w:sz="0" w:space="0" w:color="auto"/>
      </w:divBdr>
    </w:div>
    <w:div w:id="2089231383">
      <w:bodyDiv w:val="1"/>
      <w:marLeft w:val="0"/>
      <w:marRight w:val="0"/>
      <w:marTop w:val="0"/>
      <w:marBottom w:val="0"/>
      <w:divBdr>
        <w:top w:val="none" w:sz="0" w:space="0" w:color="auto"/>
        <w:left w:val="none" w:sz="0" w:space="0" w:color="auto"/>
        <w:bottom w:val="none" w:sz="0" w:space="0" w:color="auto"/>
        <w:right w:val="none" w:sz="0" w:space="0" w:color="auto"/>
      </w:divBdr>
    </w:div>
    <w:div w:id="2126345377">
      <w:bodyDiv w:val="1"/>
      <w:marLeft w:val="0"/>
      <w:marRight w:val="0"/>
      <w:marTop w:val="0"/>
      <w:marBottom w:val="0"/>
      <w:divBdr>
        <w:top w:val="none" w:sz="0" w:space="0" w:color="auto"/>
        <w:left w:val="none" w:sz="0" w:space="0" w:color="auto"/>
        <w:bottom w:val="none" w:sz="0" w:space="0" w:color="auto"/>
        <w:right w:val="none" w:sz="0" w:space="0" w:color="auto"/>
      </w:divBdr>
    </w:div>
    <w:div w:id="21431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81ABB-2384-40E5-9B1D-91AB8E4F0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24</Pages>
  <Words>6418</Words>
  <Characters>35299</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P3DEL16</dc:creator>
  <cp:keywords/>
  <dc:description/>
  <cp:lastModifiedBy>DELEGACION16</cp:lastModifiedBy>
  <cp:revision>32</cp:revision>
  <cp:lastPrinted>2023-01-11T19:12:00Z</cp:lastPrinted>
  <dcterms:created xsi:type="dcterms:W3CDTF">2022-12-07T20:11:00Z</dcterms:created>
  <dcterms:modified xsi:type="dcterms:W3CDTF">2023-01-11T19:13:00Z</dcterms:modified>
</cp:coreProperties>
</file>